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left"/>
        <w:rPr>
          <w:rFonts w:hint="eastAsia" w:ascii="黑体" w:hAnsi="黑体" w:eastAsia="黑体" w:cs="黑体"/>
          <w:color w:val="231F20"/>
          <w:kern w:val="2"/>
          <w:sz w:val="32"/>
          <w:szCs w:val="32"/>
          <w:lang w:bidi="ar"/>
        </w:rPr>
      </w:pPr>
      <w:r>
        <w:rPr>
          <w:rFonts w:hint="eastAsia" w:ascii="黑体" w:hAnsi="黑体" w:eastAsia="黑体" w:cs="黑体"/>
          <w:color w:val="231F20"/>
          <w:kern w:val="2"/>
          <w:sz w:val="32"/>
          <w:szCs w:val="32"/>
          <w:lang w:bidi="ar"/>
        </w:rPr>
        <w:t>附件1</w:t>
      </w:r>
    </w:p>
    <w:p>
      <w:pPr>
        <w:widowControl/>
        <w:jc w:val="center"/>
        <w:rPr>
          <w:rFonts w:ascii="黑体" w:hAnsi="黑体" w:eastAsia="黑体" w:cs="黑体"/>
          <w:color w:val="231F20"/>
          <w:kern w:val="0"/>
          <w:sz w:val="44"/>
          <w:szCs w:val="44"/>
          <w:lang w:bidi="ar"/>
        </w:rPr>
      </w:pPr>
      <w:r>
        <w:rPr>
          <w:rFonts w:hint="eastAsia" w:ascii="黑体" w:hAnsi="黑体" w:eastAsia="黑体" w:cs="黑体"/>
          <w:color w:val="231F20"/>
          <w:kern w:val="0"/>
          <w:sz w:val="44"/>
          <w:szCs w:val="44"/>
          <w:lang w:bidi="ar"/>
        </w:rPr>
        <w:t>广州市市场监督管理局</w:t>
      </w:r>
    </w:p>
    <w:p>
      <w:pPr>
        <w:widowControl/>
        <w:jc w:val="center"/>
        <w:rPr>
          <w:rFonts w:ascii="黑体" w:hAnsi="黑体" w:eastAsia="黑体" w:cs="黑体"/>
          <w:color w:val="231F20"/>
          <w:kern w:val="0"/>
          <w:sz w:val="42"/>
          <w:szCs w:val="42"/>
          <w:lang w:bidi="ar"/>
        </w:rPr>
      </w:pPr>
      <w:bookmarkStart w:id="0" w:name="_GoBack"/>
      <w:r>
        <w:rPr>
          <w:rFonts w:hint="eastAsia" w:ascii="黑体" w:hAnsi="黑体" w:eastAsia="黑体" w:cs="黑体"/>
          <w:color w:val="231F20"/>
          <w:kern w:val="0"/>
          <w:sz w:val="44"/>
          <w:szCs w:val="44"/>
          <w:lang w:bidi="ar"/>
        </w:rPr>
        <w:t>询问通知书</w:t>
      </w:r>
    </w:p>
    <w:bookmarkEnd w:id="0"/>
    <w:p>
      <w:pPr>
        <w:widowControl/>
        <w:jc w:val="center"/>
        <w:rPr>
          <w:rFonts w:hint="eastAsia"/>
        </w:rPr>
      </w:pPr>
      <w:r>
        <w:rPr>
          <w:rFonts w:hint="eastAsia" w:ascii="仿宋_GB2312" w:hAnsi="仿宋_GB2312" w:eastAsia="仿宋_GB2312" w:cs="仿宋_GB2312"/>
          <w:color w:val="231F20"/>
          <w:kern w:val="0"/>
          <w:sz w:val="24"/>
          <w:lang w:bidi="ar"/>
        </w:rPr>
        <w:t>穗市监询字〔2020〕0015号</w:t>
      </w:r>
    </w:p>
    <w:p>
      <w:pPr>
        <w:widowControl/>
        <w:jc w:val="left"/>
        <w:rPr>
          <w:rFonts w:hint="eastAsia" w:ascii="仿宋" w:hAnsi="仿宋" w:eastAsia="仿宋" w:cs="仿宋"/>
          <w:color w:val="231F20"/>
          <w:kern w:val="0"/>
          <w:sz w:val="32"/>
          <w:szCs w:val="32"/>
          <w:lang w:bidi="ar"/>
        </w:rPr>
      </w:pPr>
    </w:p>
    <w:p>
      <w:pPr>
        <w:widowControl/>
        <w:adjustRightInd w:val="0"/>
        <w:snapToGrid w:val="0"/>
        <w:spacing w:line="336" w:lineRule="auto"/>
        <w:jc w:val="left"/>
        <w:rPr>
          <w:rFonts w:hint="eastAsia" w:ascii="仿宋_GB2312" w:hAnsi="仿宋_GB2312" w:eastAsia="仿宋_GB2312" w:cs="仿宋_GB2312"/>
          <w:color w:val="231F20"/>
          <w:kern w:val="0"/>
          <w:sz w:val="32"/>
          <w:szCs w:val="32"/>
          <w:u w:val="single"/>
          <w:lang w:bidi="ar"/>
        </w:rPr>
      </w:pPr>
      <w:r>
        <w:rPr>
          <w:rFonts w:hint="eastAsia" w:ascii="仿宋_GB2312" w:hAnsi="仿宋_GB2312" w:eastAsia="仿宋_GB2312" w:cs="仿宋_GB2312"/>
          <w:sz w:val="32"/>
          <w:szCs w:val="32"/>
          <w:u w:val="single"/>
        </w:rPr>
        <w:t>广州捷裕校园服务有限公司（法定代表人：刘泳欣）</w:t>
      </w:r>
      <w:r>
        <w:rPr>
          <w:rFonts w:hint="eastAsia" w:ascii="仿宋_GB2312" w:hAnsi="仿宋_GB2312" w:eastAsia="仿宋_GB2312" w:cs="仿宋_GB2312"/>
          <w:color w:val="231F20"/>
          <w:kern w:val="0"/>
          <w:sz w:val="32"/>
          <w:szCs w:val="32"/>
          <w:lang w:bidi="ar"/>
        </w:rPr>
        <w:t>：</w:t>
      </w:r>
    </w:p>
    <w:p>
      <w:pPr>
        <w:widowControl/>
        <w:adjustRightInd w:val="0"/>
        <w:snapToGrid w:val="0"/>
        <w:spacing w:line="336" w:lineRule="auto"/>
        <w:ind w:left="19" w:leftChars="9" w:firstLine="617" w:firstLineChars="193"/>
        <w:jc w:val="left"/>
        <w:rPr>
          <w:rFonts w:hint="eastAsia"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为调查了解</w:t>
      </w:r>
      <w:r>
        <w:rPr>
          <w:rFonts w:hint="eastAsia" w:ascii="仿宋_GB2312" w:hAnsi="仿宋_GB2312" w:eastAsia="仿宋_GB2312" w:cs="仿宋_GB2312"/>
          <w:color w:val="231F20"/>
          <w:kern w:val="0"/>
          <w:sz w:val="32"/>
          <w:szCs w:val="32"/>
          <w:u w:val="single"/>
          <w:lang w:bidi="ar"/>
        </w:rPr>
        <w:t xml:space="preserve"> 你公司在没有取得食品经营许可的情况下从事餐饮配送服务的经营情况</w:t>
      </w:r>
      <w:r>
        <w:rPr>
          <w:rFonts w:hint="eastAsia" w:ascii="仿宋_GB2312" w:hAnsi="仿宋_GB2312" w:eastAsia="仿宋_GB2312" w:cs="仿宋_GB2312"/>
          <w:color w:val="231F20"/>
          <w:kern w:val="0"/>
          <w:sz w:val="32"/>
          <w:szCs w:val="32"/>
          <w:lang w:bidi="ar"/>
        </w:rPr>
        <w:t>，请于</w:t>
      </w:r>
      <w:r>
        <w:rPr>
          <w:rFonts w:hint="eastAsia" w:ascii="仿宋_GB2312" w:hAnsi="仿宋_GB2312" w:eastAsia="仿宋_GB2312" w:cs="仿宋_GB2312"/>
          <w:color w:val="231F20"/>
          <w:kern w:val="0"/>
          <w:sz w:val="32"/>
          <w:szCs w:val="32"/>
          <w:u w:val="single"/>
          <w:lang w:bidi="ar"/>
        </w:rPr>
        <w:t xml:space="preserve"> 2020 </w:t>
      </w:r>
      <w:r>
        <w:rPr>
          <w:rFonts w:hint="eastAsia" w:ascii="仿宋_GB2312" w:hAnsi="仿宋_GB2312" w:eastAsia="仿宋_GB2312" w:cs="仿宋_GB2312"/>
          <w:color w:val="231F20"/>
          <w:kern w:val="0"/>
          <w:sz w:val="32"/>
          <w:szCs w:val="32"/>
          <w:lang w:bidi="ar"/>
        </w:rPr>
        <w:t>年</w:t>
      </w:r>
      <w:r>
        <w:rPr>
          <w:rFonts w:hint="eastAsia" w:ascii="仿宋_GB2312" w:hAnsi="仿宋_GB2312" w:eastAsia="仿宋_GB2312" w:cs="仿宋_GB2312"/>
          <w:color w:val="231F20"/>
          <w:kern w:val="0"/>
          <w:sz w:val="32"/>
          <w:szCs w:val="32"/>
          <w:u w:val="single"/>
          <w:lang w:bidi="ar"/>
        </w:rPr>
        <w:t xml:space="preserve"> 9 </w:t>
      </w:r>
      <w:r>
        <w:rPr>
          <w:rFonts w:hint="eastAsia" w:ascii="仿宋_GB2312" w:hAnsi="仿宋_GB2312" w:eastAsia="仿宋_GB2312" w:cs="仿宋_GB2312"/>
          <w:color w:val="231F20"/>
          <w:kern w:val="0"/>
          <w:sz w:val="32"/>
          <w:szCs w:val="32"/>
          <w:lang w:bidi="ar"/>
        </w:rPr>
        <w:t>月</w:t>
      </w:r>
      <w:r>
        <w:rPr>
          <w:rFonts w:hint="eastAsia" w:ascii="仿宋_GB2312" w:hAnsi="仿宋_GB2312" w:eastAsia="仿宋_GB2312" w:cs="仿宋_GB2312"/>
          <w:color w:val="231F20"/>
          <w:kern w:val="0"/>
          <w:sz w:val="32"/>
          <w:szCs w:val="32"/>
          <w:u w:val="single"/>
          <w:lang w:bidi="ar"/>
        </w:rPr>
        <w:t xml:space="preserve"> 23</w:t>
      </w:r>
      <w:r>
        <w:rPr>
          <w:rFonts w:hint="eastAsia" w:ascii="仿宋_GB2312" w:hAnsi="仿宋_GB2312" w:eastAsia="仿宋_GB2312" w:cs="仿宋_GB2312"/>
          <w:color w:val="231F20"/>
          <w:kern w:val="0"/>
          <w:sz w:val="32"/>
          <w:szCs w:val="32"/>
          <w:lang w:bidi="ar"/>
        </w:rPr>
        <w:t>日</w:t>
      </w:r>
      <w:r>
        <w:rPr>
          <w:rFonts w:hint="eastAsia" w:ascii="仿宋_GB2312" w:hAnsi="仿宋_GB2312" w:eastAsia="仿宋_GB2312" w:cs="仿宋_GB2312"/>
          <w:color w:val="231F20"/>
          <w:kern w:val="0"/>
          <w:sz w:val="32"/>
          <w:szCs w:val="32"/>
          <w:u w:val="single"/>
          <w:lang w:bidi="ar"/>
        </w:rPr>
        <w:t xml:space="preserve"> 09 </w:t>
      </w:r>
      <w:r>
        <w:rPr>
          <w:rFonts w:hint="eastAsia" w:ascii="仿宋_GB2312" w:hAnsi="仿宋_GB2312" w:eastAsia="仿宋_GB2312" w:cs="仿宋_GB2312"/>
          <w:color w:val="231F20"/>
          <w:kern w:val="0"/>
          <w:sz w:val="32"/>
          <w:szCs w:val="32"/>
          <w:lang w:bidi="ar"/>
        </w:rPr>
        <w:t>时</w:t>
      </w:r>
      <w:r>
        <w:rPr>
          <w:rFonts w:hint="eastAsia" w:ascii="仿宋_GB2312" w:hAnsi="仿宋_GB2312" w:eastAsia="仿宋_GB2312" w:cs="仿宋_GB2312"/>
          <w:color w:val="231F20"/>
          <w:kern w:val="0"/>
          <w:sz w:val="32"/>
          <w:szCs w:val="32"/>
          <w:u w:val="single"/>
          <w:lang w:bidi="ar"/>
        </w:rPr>
        <w:t>00</w:t>
      </w:r>
      <w:r>
        <w:rPr>
          <w:rFonts w:hint="eastAsia" w:ascii="仿宋_GB2312" w:hAnsi="仿宋_GB2312" w:eastAsia="仿宋_GB2312" w:cs="仿宋_GB2312"/>
          <w:color w:val="231F20"/>
          <w:kern w:val="0"/>
          <w:sz w:val="32"/>
          <w:szCs w:val="32"/>
          <w:lang w:bidi="ar"/>
        </w:rPr>
        <w:t xml:space="preserve">分前到 </w:t>
      </w:r>
      <w:r>
        <w:rPr>
          <w:rFonts w:hint="eastAsia" w:ascii="仿宋_GB2312" w:hAnsi="仿宋_GB2312" w:eastAsia="仿宋_GB2312" w:cs="仿宋_GB2312"/>
          <w:color w:val="231F20"/>
          <w:kern w:val="0"/>
          <w:sz w:val="32"/>
          <w:szCs w:val="32"/>
          <w:u w:val="single"/>
          <w:lang w:bidi="ar"/>
        </w:rPr>
        <w:t>广州市天河区天河路112号9楼909室</w:t>
      </w:r>
      <w:r>
        <w:rPr>
          <w:rFonts w:hint="eastAsia" w:ascii="仿宋_GB2312" w:hAnsi="仿宋_GB2312" w:eastAsia="仿宋_GB2312" w:cs="仿宋_GB2312"/>
          <w:color w:val="231F20"/>
          <w:kern w:val="0"/>
          <w:sz w:val="32"/>
          <w:szCs w:val="32"/>
          <w:lang w:bidi="ar"/>
        </w:rPr>
        <w:t xml:space="preserve">接受询问调查。依据《中华人民共和国行政处罚法》第三十七条第一款的规定，你（单位）有如实回答询问、协助调查的义务。 </w:t>
      </w:r>
    </w:p>
    <w:p>
      <w:pPr>
        <w:widowControl/>
        <w:adjustRightInd w:val="0"/>
        <w:snapToGrid w:val="0"/>
        <w:spacing w:line="336" w:lineRule="auto"/>
        <w:ind w:firstLine="640" w:firstLineChars="200"/>
        <w:jc w:val="left"/>
        <w:rPr>
          <w:rFonts w:hint="eastAsia" w:ascii="仿宋_GB2312" w:hAnsi="仿宋_GB2312" w:eastAsia="仿宋_GB2312" w:cs="仿宋_GB2312"/>
          <w:color w:val="231F20"/>
          <w:kern w:val="0"/>
          <w:sz w:val="32"/>
          <w:szCs w:val="32"/>
          <w:u w:val="none"/>
          <w:lang w:bidi="ar"/>
        </w:rPr>
      </w:pPr>
      <w:r>
        <w:rPr>
          <w:rFonts w:hint="eastAsia" w:ascii="仿宋_GB2312" w:hAnsi="仿宋_GB2312" w:eastAsia="仿宋_GB2312" w:cs="仿宋_GB2312"/>
          <w:color w:val="231F20"/>
          <w:kern w:val="0"/>
          <w:sz w:val="32"/>
          <w:szCs w:val="32"/>
          <w:u w:val="none"/>
          <w:lang w:bidi="ar"/>
        </w:rPr>
        <w:t>请携带穗市监执限〔2020〕0002 号《限期提供材料通知书》中所列明的证据及材料。</w:t>
      </w:r>
    </w:p>
    <w:p>
      <w:pPr>
        <w:widowControl/>
        <w:adjustRightInd w:val="0"/>
        <w:snapToGrid w:val="0"/>
        <w:spacing w:line="336" w:lineRule="auto"/>
        <w:ind w:firstLine="640" w:firstLineChars="200"/>
        <w:jc w:val="left"/>
        <w:rPr>
          <w:rFonts w:hint="eastAsia"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 xml:space="preserve">如你（单位）委托其他人员接受询问调查的，委托代理人应同时提供授权委托书及委托代理人身份证明。 </w:t>
      </w:r>
    </w:p>
    <w:p>
      <w:pPr>
        <w:widowControl/>
        <w:adjustRightInd w:val="0"/>
        <w:snapToGrid w:val="0"/>
        <w:spacing w:line="336" w:lineRule="auto"/>
        <w:ind w:firstLine="640" w:firstLineChars="200"/>
        <w:jc w:val="left"/>
        <w:rPr>
          <w:rFonts w:hint="eastAsia"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办案人员：</w:t>
      </w:r>
      <w:r>
        <w:rPr>
          <w:rFonts w:hint="eastAsia" w:ascii="仿宋_GB2312" w:hAnsi="仿宋_GB2312" w:eastAsia="仿宋_GB2312" w:cs="仿宋_GB2312"/>
          <w:color w:val="231F20"/>
          <w:kern w:val="0"/>
          <w:sz w:val="32"/>
          <w:szCs w:val="32"/>
          <w:u w:val="single"/>
          <w:lang w:bidi="ar"/>
        </w:rPr>
        <w:t xml:space="preserve">  刘玉盼  </w:t>
      </w:r>
      <w:r>
        <w:rPr>
          <w:rFonts w:hint="eastAsia" w:ascii="仿宋_GB2312" w:hAnsi="仿宋_GB2312" w:eastAsia="仿宋_GB2312" w:cs="仿宋_GB2312"/>
          <w:color w:val="231F20"/>
          <w:kern w:val="0"/>
          <w:sz w:val="32"/>
          <w:szCs w:val="32"/>
          <w:lang w:bidi="ar"/>
        </w:rPr>
        <w:t xml:space="preserve"> 、</w:t>
      </w:r>
      <w:r>
        <w:rPr>
          <w:rFonts w:hint="eastAsia" w:ascii="仿宋_GB2312" w:hAnsi="仿宋_GB2312" w:eastAsia="仿宋_GB2312" w:cs="仿宋_GB2312"/>
          <w:color w:val="231F20"/>
          <w:kern w:val="0"/>
          <w:sz w:val="32"/>
          <w:szCs w:val="32"/>
          <w:u w:val="single"/>
          <w:lang w:bidi="ar"/>
        </w:rPr>
        <w:t xml:space="preserve">  唐清华   </w:t>
      </w:r>
      <w:r>
        <w:rPr>
          <w:rFonts w:hint="eastAsia" w:ascii="仿宋_GB2312" w:hAnsi="仿宋_GB2312" w:eastAsia="仿宋_GB2312" w:cs="仿宋_GB2312"/>
          <w:color w:val="231F20"/>
          <w:kern w:val="0"/>
          <w:sz w:val="32"/>
          <w:szCs w:val="32"/>
          <w:lang w:bidi="ar"/>
        </w:rPr>
        <w:t xml:space="preserve"> </w:t>
      </w:r>
    </w:p>
    <w:p>
      <w:pPr>
        <w:widowControl/>
        <w:adjustRightInd w:val="0"/>
        <w:snapToGrid w:val="0"/>
        <w:spacing w:line="336" w:lineRule="auto"/>
        <w:ind w:firstLine="640" w:firstLineChars="200"/>
        <w:jc w:val="left"/>
        <w:rPr>
          <w:rFonts w:hint="eastAsia" w:ascii="仿宋_GB2312" w:hAnsi="仿宋_GB2312" w:eastAsia="仿宋_GB2312" w:cs="仿宋_GB2312"/>
          <w:color w:val="231F20"/>
          <w:kern w:val="0"/>
          <w:sz w:val="32"/>
          <w:szCs w:val="32"/>
          <w:u w:val="single"/>
          <w:lang w:bidi="ar"/>
        </w:rPr>
      </w:pPr>
      <w:r>
        <w:rPr>
          <w:rFonts w:hint="eastAsia" w:ascii="仿宋_GB2312" w:hAnsi="仿宋_GB2312" w:eastAsia="仿宋_GB2312" w:cs="仿宋_GB2312"/>
          <w:color w:val="231F20"/>
          <w:kern w:val="0"/>
          <w:sz w:val="32"/>
          <w:szCs w:val="32"/>
          <w:lang w:bidi="ar"/>
        </w:rPr>
        <w:t>联系电话：</w:t>
      </w:r>
      <w:r>
        <w:rPr>
          <w:rFonts w:hint="eastAsia" w:ascii="仿宋_GB2312" w:hAnsi="仿宋_GB2312" w:eastAsia="仿宋_GB2312" w:cs="仿宋_GB2312"/>
          <w:color w:val="231F20"/>
          <w:kern w:val="0"/>
          <w:sz w:val="32"/>
          <w:szCs w:val="32"/>
          <w:u w:val="single"/>
          <w:lang w:bidi="ar"/>
        </w:rPr>
        <w:t xml:space="preserve">  020-85596566转3929           </w:t>
      </w:r>
    </w:p>
    <w:p>
      <w:pPr>
        <w:widowControl/>
        <w:jc w:val="left"/>
        <w:rPr>
          <w:rFonts w:hint="eastAsia" w:ascii="仿宋_GB2312" w:hAnsi="仿宋_GB2312" w:eastAsia="仿宋_GB2312" w:cs="仿宋_GB2312"/>
          <w:color w:val="231F20"/>
          <w:kern w:val="0"/>
          <w:sz w:val="32"/>
          <w:szCs w:val="32"/>
          <w:lang w:bidi="ar"/>
        </w:rPr>
      </w:pPr>
    </w:p>
    <w:p>
      <w:pPr>
        <w:widowControl/>
        <w:ind w:left="5749" w:leftChars="2128" w:hanging="1280" w:hangingChars="400"/>
        <w:jc w:val="left"/>
        <w:rPr>
          <w:rFonts w:hint="eastAsia" w:ascii="仿宋_GB2312" w:hAnsi="仿宋_GB2312" w:eastAsia="仿宋_GB2312" w:cs="仿宋_GB2312"/>
          <w:color w:val="231F20"/>
          <w:kern w:val="0"/>
          <w:sz w:val="32"/>
          <w:szCs w:val="32"/>
          <w:lang w:bidi="ar"/>
        </w:rPr>
      </w:pPr>
    </w:p>
    <w:p>
      <w:pPr>
        <w:widowControl/>
        <w:ind w:left="5667" w:leftChars="2394" w:hanging="640" w:hangingChars="200"/>
        <w:jc w:val="left"/>
        <w:rPr>
          <w:rFonts w:hint="eastAsia"/>
          <w:sz w:val="32"/>
          <w:szCs w:val="32"/>
        </w:rPr>
      </w:pPr>
      <w:r>
        <w:rPr>
          <w:rFonts w:hint="eastAsia" w:ascii="仿宋_GB2312" w:hAnsi="仿宋_GB2312" w:eastAsia="仿宋_GB2312" w:cs="仿宋_GB2312"/>
          <w:color w:val="231F20"/>
          <w:kern w:val="0"/>
          <w:sz w:val="32"/>
          <w:szCs w:val="32"/>
          <w:lang w:bidi="ar"/>
        </w:rPr>
        <w:t xml:space="preserve">广州市市场监督管理局 </w:t>
      </w:r>
    </w:p>
    <w:p>
      <w:pPr>
        <w:widowControl/>
        <w:ind w:left="5627" w:leftChars="2527" w:hanging="320" w:hangingChars="100"/>
        <w:jc w:val="left"/>
        <w:rPr>
          <w:rFonts w:hint="eastAsia"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 xml:space="preserve"> 2020年07月</w:t>
      </w:r>
      <w:r>
        <w:rPr>
          <w:rFonts w:hint="eastAsia" w:ascii="仿宋_GB2312" w:hAnsi="仿宋_GB2312" w:eastAsia="仿宋_GB2312" w:cs="仿宋_GB2312"/>
          <w:color w:val="231F20"/>
          <w:kern w:val="0"/>
          <w:sz w:val="32"/>
          <w:szCs w:val="32"/>
          <w:lang w:val="en-US" w:eastAsia="zh-CN" w:bidi="ar"/>
        </w:rPr>
        <w:t>19</w:t>
      </w:r>
      <w:r>
        <w:rPr>
          <w:rFonts w:hint="eastAsia" w:ascii="仿宋_GB2312" w:hAnsi="仿宋_GB2312" w:eastAsia="仿宋_GB2312" w:cs="仿宋_GB2312"/>
          <w:color w:val="231F20"/>
          <w:kern w:val="0"/>
          <w:sz w:val="32"/>
          <w:szCs w:val="32"/>
          <w:lang w:bidi="ar"/>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93EEF"/>
    <w:rsid w:val="4C993EEF"/>
    <w:rsid w:val="69C6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2020-07-21T09:28:00Z</dcterms:created>
  <dc:creator>董大宾</dc:creator>
  <cp:lastModifiedBy>董大宾</cp:lastModifiedBy>
  <dcterms:modified xsi:type="dcterms:W3CDTF">2020-07-21T09:31:25Z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