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0" w:beforeLines="0" w:after="0" w:afterLines="0" w:line="320" w:lineRule="exact"/>
        <w:ind w:right="0" w:rightChars="0"/>
        <w:jc w:val="both"/>
        <w:textAlignment w:val="auto"/>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黑体" w:cs="Times New Roman"/>
          <w:color w:val="000000"/>
          <w:kern w:val="0"/>
          <w:sz w:val="32"/>
          <w:szCs w:val="32"/>
          <w:lang w:val="en-US" w:eastAsia="zh-CN"/>
        </w:rPr>
        <w:t>附表</w:t>
      </w:r>
      <w:r>
        <w:rPr>
          <w:rFonts w:hint="eastAsia" w:ascii="Times New Roman" w:hAnsi="Times New Roman" w:eastAsia="黑体" w:cs="Times New Roman"/>
          <w:color w:val="000000"/>
          <w:kern w:val="0"/>
          <w:sz w:val="32"/>
          <w:szCs w:val="32"/>
          <w:lang w:val="en-US" w:eastAsia="zh-CN"/>
        </w:rPr>
        <w:t>2</w:t>
      </w:r>
    </w:p>
    <w:p>
      <w:pPr>
        <w:pStyle w:val="14"/>
        <w:widowControl/>
        <w:snapToGrid w:val="0"/>
        <w:spacing w:line="300" w:lineRule="auto"/>
        <w:jc w:val="both"/>
        <w:rPr>
          <w:rFonts w:hint="default" w:ascii="Times New Roman" w:hAnsi="Times New Roman" w:eastAsia="宋体" w:cs="Times New Roman"/>
          <w:color w:val="auto"/>
          <w:sz w:val="32"/>
          <w:szCs w:val="32"/>
          <w:lang w:val="en-US" w:eastAsia="zh-CN"/>
        </w:rPr>
      </w:pPr>
    </w:p>
    <w:p>
      <w:pPr>
        <w:pStyle w:val="15"/>
        <w:spacing w:line="600" w:lineRule="exact"/>
        <w:jc w:val="center"/>
        <w:rPr>
          <w:rFonts w:hint="default" w:ascii="Times New Roman" w:hAnsi="Times New Roman" w:eastAsia="黑体" w:cs="Times New Roman"/>
          <w:b w:val="0"/>
          <w:bCs w:val="0"/>
          <w:color w:val="000000"/>
          <w:sz w:val="32"/>
          <w:szCs w:val="32"/>
        </w:rPr>
      </w:pPr>
      <w:r>
        <w:rPr>
          <w:rFonts w:hint="default" w:ascii="Times New Roman" w:hAnsi="Times New Roman" w:eastAsia="方正小标宋简体" w:cs="Times New Roman"/>
          <w:b w:val="0"/>
          <w:bCs w:val="0"/>
          <w:color w:val="000000"/>
          <w:sz w:val="36"/>
          <w:szCs w:val="36"/>
        </w:rPr>
        <w:t>20</w:t>
      </w:r>
      <w:r>
        <w:rPr>
          <w:rFonts w:hint="default" w:ascii="Times New Roman" w:hAnsi="Times New Roman" w:eastAsia="方正小标宋简体" w:cs="Times New Roman"/>
          <w:b w:val="0"/>
          <w:bCs w:val="0"/>
          <w:color w:val="000000"/>
          <w:sz w:val="36"/>
          <w:szCs w:val="36"/>
          <w:lang w:val="en-US" w:eastAsia="zh-CN"/>
        </w:rPr>
        <w:t>20</w:t>
      </w:r>
      <w:r>
        <w:rPr>
          <w:rFonts w:hint="default" w:ascii="Times New Roman" w:hAnsi="Times New Roman" w:eastAsia="方正小标宋简体" w:cs="Times New Roman"/>
          <w:b w:val="0"/>
          <w:bCs w:val="0"/>
          <w:color w:val="000000"/>
          <w:sz w:val="36"/>
          <w:szCs w:val="36"/>
          <w:lang w:eastAsia="zh-CN"/>
        </w:rPr>
        <w:t>年全市</w:t>
      </w:r>
      <w:r>
        <w:rPr>
          <w:rFonts w:hint="default" w:ascii="Times New Roman" w:hAnsi="Times New Roman" w:eastAsia="方正小标宋简体" w:cs="Times New Roman"/>
          <w:b w:val="0"/>
          <w:bCs w:val="0"/>
          <w:color w:val="000000"/>
          <w:sz w:val="36"/>
          <w:szCs w:val="36"/>
        </w:rPr>
        <w:t>市场主体注销情况表</w:t>
      </w:r>
    </w:p>
    <w:p>
      <w:pPr>
        <w:pStyle w:val="15"/>
        <w:spacing w:line="600" w:lineRule="exact"/>
        <w:jc w:val="both"/>
        <w:rPr>
          <w:rFonts w:hint="default" w:ascii="Times New Roman" w:hAnsi="Times New Roman" w:eastAsia="宋体" w:cs="Times New Roman"/>
          <w:color w:val="000000"/>
          <w:sz w:val="30"/>
        </w:rPr>
      </w:pPr>
    </w:p>
    <w:tbl>
      <w:tblPr>
        <w:tblStyle w:val="5"/>
        <w:tblW w:w="8360"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61"/>
        <w:gridCol w:w="2563"/>
        <w:gridCol w:w="1600"/>
        <w:gridCol w:w="1685"/>
        <w:gridCol w:w="17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99" w:hRule="atLeast"/>
          <w:jc w:val="center"/>
        </w:trPr>
        <w:tc>
          <w:tcPr>
            <w:tcW w:w="3324" w:type="dxa"/>
            <w:gridSpan w:val="2"/>
            <w:tcBorders>
              <w:tl2br w:val="nil"/>
              <w:tr2bl w:val="nil"/>
            </w:tcBorders>
            <w:vAlign w:val="center"/>
          </w:tcPr>
          <w:p>
            <w:pPr>
              <w:pStyle w:val="11"/>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主体类型</w:t>
            </w:r>
          </w:p>
        </w:tc>
        <w:tc>
          <w:tcPr>
            <w:tcW w:w="1600" w:type="dxa"/>
            <w:tcBorders>
              <w:tl2br w:val="nil"/>
              <w:tr2bl w:val="nil"/>
            </w:tcBorders>
            <w:vAlign w:val="center"/>
          </w:tcPr>
          <w:p>
            <w:pPr>
              <w:pStyle w:val="11"/>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户数</w:t>
            </w:r>
          </w:p>
          <w:p>
            <w:pPr>
              <w:pStyle w:val="11"/>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（户）</w:t>
            </w:r>
          </w:p>
        </w:tc>
        <w:tc>
          <w:tcPr>
            <w:tcW w:w="1685" w:type="dxa"/>
            <w:tcBorders>
              <w:tl2br w:val="nil"/>
              <w:tr2bl w:val="nil"/>
            </w:tcBorders>
            <w:vAlign w:val="center"/>
          </w:tcPr>
          <w:p>
            <w:pPr>
              <w:pStyle w:val="11"/>
              <w:widowControl/>
              <w:jc w:val="center"/>
              <w:rPr>
                <w:rFonts w:hint="default" w:ascii="Times New Roman" w:hAnsi="Times New Roman" w:eastAsia="宋体" w:cs="Times New Roman"/>
                <w:b/>
                <w:bCs/>
                <w:color w:val="000000"/>
                <w:kern w:val="0"/>
                <w:sz w:val="24"/>
                <w:szCs w:val="24"/>
                <w:lang w:val="en-US" w:eastAsia="zh-CN"/>
              </w:rPr>
            </w:pPr>
            <w:r>
              <w:rPr>
                <w:rFonts w:hint="default" w:ascii="Times New Roman" w:hAnsi="Times New Roman" w:eastAsia="宋体" w:cs="Times New Roman"/>
                <w:b/>
                <w:bCs/>
                <w:color w:val="000000"/>
                <w:kern w:val="0"/>
                <w:sz w:val="24"/>
                <w:szCs w:val="24"/>
              </w:rPr>
              <w:t>占</w:t>
            </w:r>
            <w:r>
              <w:rPr>
                <w:rFonts w:hint="default" w:ascii="Times New Roman" w:hAnsi="Times New Roman" w:eastAsia="宋体" w:cs="Times New Roman"/>
                <w:b/>
                <w:bCs/>
                <w:color w:val="000000"/>
                <w:kern w:val="0"/>
                <w:sz w:val="24"/>
                <w:szCs w:val="24"/>
                <w:lang w:eastAsia="zh-CN"/>
              </w:rPr>
              <w:t>比</w:t>
            </w:r>
          </w:p>
          <w:p>
            <w:pPr>
              <w:pStyle w:val="11"/>
              <w:widowControl/>
              <w:jc w:val="center"/>
              <w:rPr>
                <w:rFonts w:hint="default" w:ascii="Times New Roman" w:hAnsi="Times New Roman" w:eastAsia="宋体" w:cs="Times New Roman"/>
                <w:b/>
                <w:bCs/>
                <w:color w:val="000000"/>
                <w:kern w:val="0"/>
                <w:sz w:val="24"/>
                <w:szCs w:val="24"/>
                <w:lang w:val="en-US" w:eastAsia="zh-CN"/>
              </w:rPr>
            </w:pPr>
            <w:r>
              <w:rPr>
                <w:rFonts w:hint="default" w:ascii="Times New Roman" w:hAnsi="Times New Roman" w:eastAsia="宋体" w:cs="Times New Roman"/>
                <w:b/>
                <w:bCs/>
                <w:color w:val="000000"/>
                <w:kern w:val="0"/>
                <w:sz w:val="24"/>
                <w:szCs w:val="24"/>
                <w:lang w:val="en-US" w:eastAsia="zh-CN"/>
              </w:rPr>
              <w:t>(</w:t>
            </w:r>
            <w:r>
              <w:rPr>
                <w:rFonts w:hint="default" w:ascii="Times New Roman" w:hAnsi="Times New Roman" w:eastAsia="宋体" w:cs="Times New Roman"/>
                <w:b/>
                <w:bCs/>
                <w:color w:val="000000"/>
                <w:kern w:val="0"/>
                <w:sz w:val="24"/>
                <w:szCs w:val="24"/>
              </w:rPr>
              <w:t>％</w:t>
            </w:r>
            <w:r>
              <w:rPr>
                <w:rFonts w:hint="default" w:ascii="Times New Roman" w:hAnsi="Times New Roman" w:eastAsia="宋体" w:cs="Times New Roman"/>
                <w:b/>
                <w:bCs/>
                <w:color w:val="000000"/>
                <w:kern w:val="0"/>
                <w:sz w:val="24"/>
                <w:szCs w:val="24"/>
                <w:lang w:val="en-US" w:eastAsia="zh-CN"/>
              </w:rPr>
              <w:t>)</w:t>
            </w:r>
          </w:p>
        </w:tc>
        <w:tc>
          <w:tcPr>
            <w:tcW w:w="1751" w:type="dxa"/>
            <w:tcBorders>
              <w:tl2br w:val="nil"/>
              <w:tr2bl w:val="nil"/>
            </w:tcBorders>
            <w:vAlign w:val="center"/>
          </w:tcPr>
          <w:p>
            <w:pPr>
              <w:pStyle w:val="11"/>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同比</w:t>
            </w:r>
          </w:p>
          <w:p>
            <w:pPr>
              <w:pStyle w:val="11"/>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95" w:hRule="exact"/>
          <w:jc w:val="center"/>
        </w:trPr>
        <w:tc>
          <w:tcPr>
            <w:tcW w:w="3324" w:type="dxa"/>
            <w:gridSpan w:val="2"/>
            <w:tcBorders>
              <w:tl2br w:val="nil"/>
              <w:tr2bl w:val="nil"/>
            </w:tcBorders>
            <w:shd w:val="clear" w:color="auto" w:fill="auto"/>
            <w:vAlign w:val="center"/>
          </w:tcPr>
          <w:p>
            <w:pPr>
              <w:pStyle w:val="16"/>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合  计</w:t>
            </w:r>
          </w:p>
        </w:tc>
        <w:tc>
          <w:tcPr>
            <w:tcW w:w="1600"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168,517</w:t>
            </w:r>
          </w:p>
        </w:tc>
        <w:tc>
          <w:tcPr>
            <w:tcW w:w="168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100.00</w:t>
            </w:r>
          </w:p>
        </w:tc>
        <w:tc>
          <w:tcPr>
            <w:tcW w:w="1751"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95" w:hRule="exact"/>
          <w:jc w:val="center"/>
        </w:trPr>
        <w:tc>
          <w:tcPr>
            <w:tcW w:w="761" w:type="dxa"/>
            <w:vMerge w:val="restart"/>
            <w:tcBorders>
              <w:tl2br w:val="nil"/>
              <w:tr2bl w:val="nil"/>
            </w:tcBorders>
            <w:shd w:val="clear" w:color="auto" w:fill="auto"/>
            <w:vAlign w:val="center"/>
          </w:tcPr>
          <w:p>
            <w:pPr>
              <w:pStyle w:val="16"/>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企</w:t>
            </w:r>
          </w:p>
          <w:p>
            <w:pPr>
              <w:pStyle w:val="16"/>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业</w:t>
            </w:r>
          </w:p>
        </w:tc>
        <w:tc>
          <w:tcPr>
            <w:tcW w:w="2563" w:type="dxa"/>
            <w:tcBorders>
              <w:tl2br w:val="nil"/>
              <w:tr2bl w:val="nil"/>
            </w:tcBorders>
            <w:shd w:val="clear" w:color="auto" w:fill="auto"/>
            <w:vAlign w:val="center"/>
          </w:tcPr>
          <w:p>
            <w:pPr>
              <w:pStyle w:val="16"/>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内资（非私营）企业</w:t>
            </w:r>
          </w:p>
        </w:tc>
        <w:tc>
          <w:tcPr>
            <w:tcW w:w="1600"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8,522</w:t>
            </w:r>
          </w:p>
        </w:tc>
        <w:tc>
          <w:tcPr>
            <w:tcW w:w="168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5.06</w:t>
            </w:r>
          </w:p>
        </w:tc>
        <w:tc>
          <w:tcPr>
            <w:tcW w:w="1751"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13.85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95" w:hRule="exact"/>
          <w:jc w:val="center"/>
        </w:trPr>
        <w:tc>
          <w:tcPr>
            <w:tcW w:w="761" w:type="dxa"/>
            <w:vMerge w:val="continue"/>
            <w:tcBorders>
              <w:tl2br w:val="nil"/>
              <w:tr2bl w:val="nil"/>
            </w:tcBorders>
            <w:shd w:val="clear" w:color="auto" w:fill="auto"/>
            <w:vAlign w:val="center"/>
          </w:tcPr>
          <w:p>
            <w:pPr>
              <w:pStyle w:val="16"/>
              <w:jc w:val="center"/>
              <w:rPr>
                <w:rFonts w:hint="default" w:ascii="Times New Roman" w:hAnsi="Times New Roman" w:eastAsia="宋体" w:cs="Times New Roman"/>
                <w:b/>
                <w:bCs/>
                <w:color w:val="000000"/>
                <w:sz w:val="24"/>
                <w:szCs w:val="24"/>
              </w:rPr>
            </w:pPr>
          </w:p>
        </w:tc>
        <w:tc>
          <w:tcPr>
            <w:tcW w:w="2563" w:type="dxa"/>
            <w:tcBorders>
              <w:tl2br w:val="nil"/>
              <w:tr2bl w:val="nil"/>
            </w:tcBorders>
            <w:shd w:val="clear" w:color="auto" w:fill="auto"/>
            <w:vAlign w:val="center"/>
          </w:tcPr>
          <w:p>
            <w:pPr>
              <w:pStyle w:val="16"/>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私营企业</w:t>
            </w:r>
          </w:p>
        </w:tc>
        <w:tc>
          <w:tcPr>
            <w:tcW w:w="1600"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78,937</w:t>
            </w:r>
          </w:p>
        </w:tc>
        <w:tc>
          <w:tcPr>
            <w:tcW w:w="168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46.84</w:t>
            </w:r>
          </w:p>
        </w:tc>
        <w:tc>
          <w:tcPr>
            <w:tcW w:w="1751"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8.09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95" w:hRule="exact"/>
          <w:jc w:val="center"/>
        </w:trPr>
        <w:tc>
          <w:tcPr>
            <w:tcW w:w="761" w:type="dxa"/>
            <w:vMerge w:val="continue"/>
            <w:tcBorders>
              <w:tl2br w:val="nil"/>
              <w:tr2bl w:val="nil"/>
            </w:tcBorders>
            <w:shd w:val="clear" w:color="auto" w:fill="auto"/>
            <w:vAlign w:val="center"/>
          </w:tcPr>
          <w:p>
            <w:pPr>
              <w:pStyle w:val="16"/>
              <w:jc w:val="center"/>
              <w:rPr>
                <w:rFonts w:hint="default" w:ascii="Times New Roman" w:hAnsi="Times New Roman" w:eastAsia="宋体" w:cs="Times New Roman"/>
                <w:b/>
                <w:bCs/>
                <w:color w:val="000000"/>
                <w:sz w:val="24"/>
                <w:szCs w:val="24"/>
              </w:rPr>
            </w:pPr>
          </w:p>
        </w:tc>
        <w:tc>
          <w:tcPr>
            <w:tcW w:w="2563" w:type="dxa"/>
            <w:tcBorders>
              <w:tl2br w:val="nil"/>
              <w:tr2bl w:val="nil"/>
            </w:tcBorders>
            <w:shd w:val="clear" w:color="auto" w:fill="auto"/>
            <w:vAlign w:val="center"/>
          </w:tcPr>
          <w:p>
            <w:pPr>
              <w:pStyle w:val="16"/>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外商投资企业</w:t>
            </w:r>
          </w:p>
        </w:tc>
        <w:tc>
          <w:tcPr>
            <w:tcW w:w="1600"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2,239</w:t>
            </w:r>
          </w:p>
        </w:tc>
        <w:tc>
          <w:tcPr>
            <w:tcW w:w="168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1.33</w:t>
            </w:r>
          </w:p>
        </w:tc>
        <w:tc>
          <w:tcPr>
            <w:tcW w:w="1751"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4.97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95" w:hRule="exact"/>
          <w:jc w:val="center"/>
        </w:trPr>
        <w:tc>
          <w:tcPr>
            <w:tcW w:w="761" w:type="dxa"/>
            <w:vMerge w:val="continue"/>
            <w:tcBorders>
              <w:tl2br w:val="nil"/>
              <w:tr2bl w:val="nil"/>
            </w:tcBorders>
            <w:shd w:val="clear" w:color="auto" w:fill="auto"/>
            <w:vAlign w:val="center"/>
          </w:tcPr>
          <w:p>
            <w:pPr>
              <w:pStyle w:val="16"/>
              <w:jc w:val="center"/>
              <w:rPr>
                <w:rFonts w:hint="default" w:ascii="Times New Roman" w:hAnsi="Times New Roman" w:eastAsia="宋体" w:cs="Times New Roman"/>
                <w:b/>
                <w:bCs/>
                <w:color w:val="000000"/>
                <w:sz w:val="24"/>
                <w:szCs w:val="24"/>
              </w:rPr>
            </w:pPr>
          </w:p>
        </w:tc>
        <w:tc>
          <w:tcPr>
            <w:tcW w:w="2563" w:type="dxa"/>
            <w:tcBorders>
              <w:tl2br w:val="nil"/>
              <w:tr2bl w:val="nil"/>
            </w:tcBorders>
            <w:shd w:val="clear" w:color="auto" w:fill="auto"/>
            <w:vAlign w:val="center"/>
          </w:tcPr>
          <w:p>
            <w:pPr>
              <w:pStyle w:val="16"/>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小计</w:t>
            </w:r>
          </w:p>
        </w:tc>
        <w:tc>
          <w:tcPr>
            <w:tcW w:w="1600"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89,698</w:t>
            </w:r>
          </w:p>
        </w:tc>
        <w:tc>
          <w:tcPr>
            <w:tcW w:w="168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53.23</w:t>
            </w:r>
          </w:p>
        </w:tc>
        <w:tc>
          <w:tcPr>
            <w:tcW w:w="1751"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8.53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95" w:hRule="exact"/>
          <w:jc w:val="center"/>
        </w:trPr>
        <w:tc>
          <w:tcPr>
            <w:tcW w:w="3324" w:type="dxa"/>
            <w:gridSpan w:val="2"/>
            <w:tcBorders>
              <w:tl2br w:val="nil"/>
              <w:tr2bl w:val="nil"/>
            </w:tcBorders>
            <w:shd w:val="clear" w:color="auto" w:fill="auto"/>
            <w:vAlign w:val="center"/>
          </w:tcPr>
          <w:p>
            <w:pPr>
              <w:pStyle w:val="16"/>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个体工商户</w:t>
            </w:r>
          </w:p>
        </w:tc>
        <w:tc>
          <w:tcPr>
            <w:tcW w:w="1600"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78,683</w:t>
            </w:r>
          </w:p>
        </w:tc>
        <w:tc>
          <w:tcPr>
            <w:tcW w:w="168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46.69</w:t>
            </w:r>
          </w:p>
        </w:tc>
        <w:tc>
          <w:tcPr>
            <w:tcW w:w="1751"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-4.53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25" w:hRule="exact"/>
          <w:jc w:val="center"/>
        </w:trPr>
        <w:tc>
          <w:tcPr>
            <w:tcW w:w="3324" w:type="dxa"/>
            <w:gridSpan w:val="2"/>
            <w:tcBorders>
              <w:tl2br w:val="nil"/>
              <w:tr2bl w:val="nil"/>
            </w:tcBorders>
            <w:shd w:val="clear" w:color="auto" w:fill="auto"/>
            <w:vAlign w:val="center"/>
          </w:tcPr>
          <w:p>
            <w:pPr>
              <w:pStyle w:val="16"/>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农民专业合作社</w:t>
            </w:r>
          </w:p>
        </w:tc>
        <w:tc>
          <w:tcPr>
            <w:tcW w:w="1600" w:type="dxa"/>
            <w:tcBorders>
              <w:tl2br w:val="nil"/>
              <w:tr2bl w:val="nil"/>
            </w:tcBorders>
            <w:shd w:val="solid" w:color="FFFFFF"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136</w:t>
            </w:r>
          </w:p>
        </w:tc>
        <w:tc>
          <w:tcPr>
            <w:tcW w:w="168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0.08</w:t>
            </w:r>
          </w:p>
        </w:tc>
        <w:tc>
          <w:tcPr>
            <w:tcW w:w="1751"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-10.53</w:t>
            </w:r>
          </w:p>
        </w:tc>
      </w:tr>
    </w:tbl>
    <w:p>
      <w:pPr>
        <w:pStyle w:val="14"/>
        <w:widowControl/>
        <w:snapToGrid w:val="0"/>
        <w:spacing w:line="300" w:lineRule="auto"/>
        <w:jc w:val="both"/>
        <w:rPr>
          <w:rFonts w:hint="default" w:ascii="Times New Roman" w:hAnsi="Times New Roman" w:eastAsia="宋体" w:cs="Times New Roman"/>
          <w:color w:val="auto"/>
          <w:sz w:val="32"/>
          <w:szCs w:val="32"/>
          <w:lang w:val="en-US" w:eastAsia="zh-CN"/>
        </w:rPr>
      </w:pPr>
    </w:p>
    <w:p>
      <w:pPr>
        <w:pStyle w:val="14"/>
        <w:widowControl/>
        <w:snapToGrid w:val="0"/>
        <w:spacing w:line="300" w:lineRule="auto"/>
        <w:jc w:val="both"/>
        <w:rPr>
          <w:rFonts w:hint="default" w:ascii="Times New Roman" w:hAnsi="Times New Roman" w:eastAsia="宋体" w:cs="Times New Roman"/>
          <w:color w:val="auto"/>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610B4"/>
    <w:rsid w:val="180C6A29"/>
    <w:rsid w:val="3C9F049B"/>
    <w:rsid w:val="4CC8725C"/>
    <w:rsid w:val="5EED526C"/>
    <w:rsid w:val="60B83E84"/>
    <w:rsid w:val="66E61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rFonts w:ascii="Times New Roman" w:hAnsi="Times New Roman" w:eastAsia="宋体" w:cs="Times New Roman"/>
      <w:sz w:val="24"/>
      <w:szCs w:val="22"/>
    </w:rPr>
  </w:style>
  <w:style w:type="paragraph" w:styleId="3">
    <w:name w:val="Body Text Indent 2"/>
    <w:basedOn w:val="1"/>
    <w:qFormat/>
    <w:uiPriority w:val="0"/>
    <w:pPr>
      <w:topLinePunct/>
      <w:ind w:firstLine="560" w:firstLineChars="200"/>
    </w:pPr>
    <w:rPr>
      <w:rFonts w:ascii="宋体" w:hAnsi="宋体"/>
      <w:sz w:val="28"/>
    </w:rPr>
  </w:style>
  <w:style w:type="paragraph" w:customStyle="1" w:styleId="6">
    <w:name w:val="Normal New New New New New New New New New"/>
    <w:qFormat/>
    <w:uiPriority w:val="0"/>
    <w:pPr>
      <w:widowControl w:val="0"/>
      <w:jc w:val="both"/>
    </w:pPr>
    <w:rPr>
      <w:rFonts w:hint="eastAsia" w:ascii="Calibri" w:hAnsi="Calibri" w:eastAsia="宋体" w:cs="Times New Roman"/>
      <w:kern w:val="2"/>
      <w:sz w:val="21"/>
      <w:lang w:val="en-US" w:eastAsia="zh-CN"/>
    </w:rPr>
  </w:style>
  <w:style w:type="paragraph" w:customStyle="1" w:styleId="7">
    <w:name w:val="p22 New"/>
    <w:basedOn w:val="8"/>
    <w:qFormat/>
    <w:uiPriority w:val="0"/>
    <w:pPr>
      <w:widowControl/>
    </w:pPr>
    <w:rPr>
      <w:rFonts w:ascii="宋体" w:hAnsi="宋体" w:eastAsia="宋体" w:cs="宋体"/>
      <w:kern w:val="0"/>
      <w:szCs w:val="21"/>
    </w:rPr>
  </w:style>
  <w:style w:type="paragraph" w:customStyle="1" w:styleId="8">
    <w:name w:val="正文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9">
    <w:name w:val="Normal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10">
    <w:name w:val="正文 New New New New New New New New New New New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1">
    <w:name w:val="Normal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12">
    <w:name w:val="p16"/>
    <w:basedOn w:val="13"/>
    <w:qFormat/>
    <w:uiPriority w:val="0"/>
    <w:pPr>
      <w:widowControl/>
    </w:pPr>
    <w:rPr>
      <w:rFonts w:ascii="宋体" w:hAnsi="宋体" w:eastAsia="宋体" w:cs="宋体"/>
      <w:kern w:val="0"/>
      <w:szCs w:val="21"/>
    </w:rPr>
  </w:style>
  <w:style w:type="paragraph" w:customStyle="1" w:styleId="13">
    <w:name w:val="正文 New New New New"/>
    <w:qFormat/>
    <w:uiPriority w:val="0"/>
    <w:pPr>
      <w:widowControl w:val="0"/>
      <w:jc w:val="both"/>
    </w:pPr>
    <w:rPr>
      <w:rFonts w:ascii="Calibri" w:hAnsi="Calibri" w:eastAsia="宋体" w:cs="黑体"/>
      <w:kern w:val="2"/>
      <w:sz w:val="21"/>
      <w:szCs w:val="22"/>
      <w:lang w:val="en-US" w:eastAsia="zh-CN"/>
    </w:rPr>
  </w:style>
  <w:style w:type="paragraph" w:customStyle="1" w:styleId="14">
    <w:name w:val="正文 New New"/>
    <w:qFormat/>
    <w:uiPriority w:val="0"/>
    <w:pPr>
      <w:widowControl w:val="0"/>
      <w:jc w:val="both"/>
    </w:pPr>
    <w:rPr>
      <w:rFonts w:ascii="Calibri" w:hAnsi="Calibri" w:eastAsia="宋体" w:cs="黑体"/>
      <w:kern w:val="2"/>
      <w:sz w:val="21"/>
      <w:szCs w:val="22"/>
      <w:lang w:val="en-US" w:eastAsia="zh-CN"/>
    </w:rPr>
  </w:style>
  <w:style w:type="paragraph" w:customStyle="1" w:styleId="15">
    <w:name w:val="正文 New New New New New New New New New New New New New New New New New New New New New New"/>
    <w:qFormat/>
    <w:uiPriority w:val="0"/>
    <w:pPr>
      <w:widowControl w:val="0"/>
      <w:jc w:val="both"/>
    </w:pPr>
    <w:rPr>
      <w:rFonts w:hint="eastAsia" w:ascii="Times New Roman" w:hAnsi="Times New Roman" w:eastAsia="宋体" w:cs="Times New Roman"/>
      <w:kern w:val="2"/>
      <w:sz w:val="21"/>
      <w:lang w:val="en-US" w:eastAsia="zh-CN"/>
    </w:rPr>
  </w:style>
  <w:style w:type="paragraph" w:customStyle="1" w:styleId="16">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2021-04-27T01:59:00Z</dcterms:created>
  <dc:creator>张凯</dc:creator>
  <cp:lastModifiedBy>张凯</cp:lastModifiedBy>
  <dcterms:modified xsi:type="dcterms:W3CDTF">2021-04-27T02:06:09Z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