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bidi w:val="0"/>
        <w:adjustRightInd/>
        <w:snapToGrid/>
        <w:spacing w:line="560" w:lineRule="exact"/>
        <w:jc w:val="left"/>
        <w:textAlignment w:val="auto"/>
        <w:rPr>
          <w:rFonts w:hint="eastAsia" w:ascii="黑体" w:hAnsi="黑体" w:eastAsia="黑体" w:cs="黑体"/>
          <w:b w:val="0"/>
          <w:bCs/>
          <w:color w:val="auto"/>
          <w:sz w:val="32"/>
          <w:lang w:val="en-US" w:eastAsia="zh-CN"/>
        </w:rPr>
      </w:pPr>
      <w:r>
        <w:rPr>
          <w:rFonts w:hint="eastAsia" w:ascii="黑体" w:hAnsi="黑体" w:eastAsia="黑体" w:cs="黑体"/>
          <w:b w:val="0"/>
          <w:bCs/>
          <w:color w:val="auto"/>
          <w:sz w:val="32"/>
        </w:rPr>
        <w:t>附件</w:t>
      </w:r>
      <w:r>
        <w:rPr>
          <w:rFonts w:hint="eastAsia" w:ascii="黑体" w:hAnsi="黑体" w:eastAsia="黑体" w:cs="黑体"/>
          <w:b w:val="0"/>
          <w:bCs/>
          <w:color w:val="auto"/>
          <w:sz w:val="32"/>
          <w:lang w:val="en-US" w:eastAsia="zh-CN"/>
        </w:rPr>
        <w:t>1</w:t>
      </w:r>
    </w:p>
    <w:p>
      <w:pPr>
        <w:pStyle w:val="20"/>
        <w:keepNext w:val="0"/>
        <w:keepLines w:val="0"/>
        <w:pageBreakBefore w:val="0"/>
        <w:widowControl w:val="0"/>
        <w:kinsoku/>
        <w:wordWrap/>
        <w:overflowPunct/>
        <w:topLinePunct w:val="0"/>
        <w:bidi w:val="0"/>
        <w:adjustRightInd/>
        <w:snapToGrid/>
        <w:spacing w:line="560" w:lineRule="exact"/>
        <w:jc w:val="left"/>
        <w:textAlignment w:val="auto"/>
        <w:rPr>
          <w:rFonts w:hint="eastAsia" w:ascii="黑体" w:hAnsi="黑体" w:eastAsia="黑体" w:cs="黑体"/>
          <w:b w:val="0"/>
          <w:bCs/>
          <w:color w:val="auto"/>
          <w:sz w:val="32"/>
          <w:lang w:val="en-US" w:eastAsia="zh-CN"/>
        </w:rPr>
      </w:pPr>
    </w:p>
    <w:p>
      <w:pPr>
        <w:pStyle w:val="15"/>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2022年度</w:t>
      </w:r>
      <w:r>
        <w:rPr>
          <w:rFonts w:hint="eastAsia" w:ascii="方正小标宋_GBK" w:hAnsi="方正小标宋_GBK" w:eastAsia="方正小标宋_GBK" w:cs="方正小标宋_GBK"/>
          <w:sz w:val="44"/>
          <w:szCs w:val="44"/>
        </w:rPr>
        <w:t>知识产权信用分级分类</w:t>
      </w:r>
    </w:p>
    <w:p>
      <w:pPr>
        <w:pStyle w:val="15"/>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管理项目</w:t>
      </w:r>
      <w:r>
        <w:rPr>
          <w:rFonts w:hint="eastAsia" w:ascii="方正小标宋_GBK" w:hAnsi="方正小标宋_GBK" w:eastAsia="方正小标宋_GBK" w:cs="方正小标宋_GBK"/>
          <w:sz w:val="44"/>
          <w:szCs w:val="44"/>
          <w:lang w:eastAsia="zh-CN"/>
        </w:rPr>
        <w:t>申报指南</w:t>
      </w: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申报主体</w:t>
      </w:r>
      <w:bookmarkStart w:id="0" w:name="_GoBack"/>
      <w:bookmarkEnd w:id="0"/>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企事业单位、社会团体、行业协会、商会及其他组织。</w:t>
      </w: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申报条件</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eastAsia="仿宋_GB2312"/>
          <w:sz w:val="32"/>
          <w:szCs w:val="32"/>
        </w:rPr>
        <w:t>1.</w:t>
      </w:r>
      <w:r>
        <w:rPr>
          <w:rFonts w:hint="eastAsia" w:ascii="方正仿宋_GBK" w:hAnsi="方正仿宋_GBK" w:eastAsia="方正仿宋_GBK" w:cs="方正仿宋_GBK"/>
          <w:sz w:val="32"/>
          <w:szCs w:val="32"/>
        </w:rPr>
        <w:t>申报单位具有独立开展研究和组织调研的能力，能够承担实质性研究工作。熟悉知识产权领域信用体系建设工作总体要求，以及广州市建立知识产权领域以信用为基础的分级分类监管工作的现状及需求，拥有较强能力的研究团队，具有丰富的知识产权类项目经验，具有开展知识产权工作调研的水平和能力。</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eastAsia="仿宋_GB2312"/>
          <w:sz w:val="32"/>
          <w:szCs w:val="32"/>
        </w:rPr>
        <w:t>2.</w:t>
      </w:r>
      <w:r>
        <w:rPr>
          <w:rFonts w:hint="eastAsia" w:ascii="方正仿宋_GBK" w:hAnsi="方正仿宋_GBK" w:eastAsia="方正仿宋_GBK" w:cs="方正仿宋_GBK"/>
          <w:sz w:val="32"/>
          <w:szCs w:val="32"/>
        </w:rPr>
        <w:t>项目负责人属于单位相关业务带头人或研究骨干，并承诺在项目实施全过程中担负实质性的项目调查研究、组织协调和总结撰写工作。</w:t>
      </w: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eastAsia="仿宋_GB2312"/>
          <w:sz w:val="32"/>
          <w:szCs w:val="32"/>
        </w:rPr>
        <w:t>3.</w:t>
      </w:r>
      <w:r>
        <w:rPr>
          <w:rFonts w:hint="eastAsia" w:ascii="方正仿宋_GBK" w:hAnsi="方正仿宋_GBK" w:eastAsia="方正仿宋_GBK" w:cs="方正仿宋_GBK"/>
          <w:sz w:val="32"/>
          <w:szCs w:val="32"/>
        </w:rPr>
        <w:t>项目执行方案合理，注重理论研究、实证调研、政策梳理评估、专家论证相结合的研究方式，申报单位具备相应组织能力及专家顾问资源。</w:t>
      </w: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项目类型、数量及经费安排</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方正仿宋_GBK" w:hAnsi="方正仿宋_GBK" w:eastAsia="方正仿宋_GBK" w:cs="方正仿宋_GBK"/>
          <w:sz w:val="32"/>
          <w:szCs w:val="32"/>
        </w:rPr>
        <w:t>本项目为前补助项目，</w:t>
      </w:r>
      <w:r>
        <w:rPr>
          <w:rFonts w:hint="eastAsia" w:ascii="Times New Roman" w:hAnsi="Times New Roman" w:eastAsia="仿宋_GB2312" w:cs="Times New Roman"/>
          <w:sz w:val="32"/>
          <w:szCs w:val="32"/>
        </w:rPr>
        <w:t>计划立项1项，共安排资金30万元。</w:t>
      </w:r>
    </w:p>
    <w:p>
      <w:pPr>
        <w:pStyle w:val="15"/>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工作任务</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助建立健全广州市地方知识产权信用体系建设工作推进机制，协助建立知识产权领域信用信息报送、公开、共享、修复、使用机制，协助建立一套适合我市工作实际的知识产权分级分类监管运行机制和激励守信、惩戒失信工作机制，形成可复制、可推广的工作模式。</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协助建立工作基础</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针对知识产权领域以信用为基础的分级分类监管的需要，协助制定信用信息采集目录和管理规范，建立分级分类指标和信用评价模型，协助研究制定工作制度文件、工作规范文书。</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推动健全工作机制</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开展知识产权领域以信用为基础的分级分类监管工作推进、工作协同的调查研究，建立信息归集报送机制、部门协调联动机制、信用监管工作机制，实现事前承诺、事中监管、事后惩戒的有效衔接，形成激励守信、惩戒失信的长效机制。</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加强工作支撑</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多渠道多形式开展知识产权领域分级分类监管工作，加强工作指导、培训，创新信用信息共享使用机制，营造守信激励、失信惩戒的良好氛围。</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夯实综合保障</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建立覆盖本市各区的详细完备的工作推进方案，建立推进协调机制，加强经费管理使用。</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（五）形成经验做法</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推动形成典型经验和可复制做法。</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申报材料</w:t>
      </w:r>
    </w:p>
    <w:p>
      <w:pPr>
        <w:pStyle w:val="15"/>
        <w:keepNext w:val="0"/>
        <w:keepLines w:val="0"/>
        <w:pageBreakBefore w:val="0"/>
        <w:widowControl w:val="0"/>
        <w:kinsoku/>
        <w:wordWrap/>
        <w:overflowPunct/>
        <w:topLinePunct w:val="0"/>
        <w:bidi w:val="0"/>
        <w:adjustRightInd/>
        <w:snapToGrid/>
        <w:spacing w:line="560" w:lineRule="exac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lang w:val="zh-CN"/>
        </w:rPr>
        <w:t>1.2022</w:t>
      </w:r>
      <w:r>
        <w:rPr>
          <w:rFonts w:hint="default" w:ascii="Times New Roman" w:hAnsi="Times New Roman" w:eastAsia="方正仿宋_GBK" w:cs="Times New Roman"/>
          <w:sz w:val="32"/>
          <w:szCs w:val="32"/>
        </w:rPr>
        <w:t>年度知识产权信用分级分类管理项目申报书（盖章）</w:t>
      </w:r>
      <w:r>
        <w:rPr>
          <w:rFonts w:hint="eastAsia" w:ascii="Times New Roman" w:hAnsi="Times New Roman" w:eastAsia="方正仿宋_GBK" w:cs="Times New Roman"/>
          <w:sz w:val="32"/>
          <w:szCs w:val="32"/>
          <w:lang w:eastAsia="zh-CN"/>
        </w:rPr>
        <w:t>；</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2.</w:t>
      </w:r>
      <w:r>
        <w:rPr>
          <w:rFonts w:hint="default" w:ascii="Times New Roman" w:hAnsi="Times New Roman" w:eastAsia="方正仿宋_GBK" w:cs="Times New Roman"/>
          <w:sz w:val="32"/>
          <w:szCs w:val="32"/>
        </w:rPr>
        <w:t>项目实施工作方案</w:t>
      </w:r>
      <w:r>
        <w:rPr>
          <w:rFonts w:hint="eastAsia" w:ascii="Times New Roman" w:hAnsi="Times New Roman" w:eastAsia="方正仿宋_GBK" w:cs="Times New Roman"/>
          <w:sz w:val="32"/>
          <w:szCs w:val="32"/>
          <w:lang w:eastAsia="zh-CN"/>
        </w:rPr>
        <w:t>；</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3.</w:t>
      </w:r>
      <w:r>
        <w:rPr>
          <w:rFonts w:hint="default" w:ascii="Times New Roman" w:hAnsi="Times New Roman" w:eastAsia="方正仿宋_GBK" w:cs="Times New Roman"/>
          <w:sz w:val="32"/>
        </w:rPr>
        <w:t>申报单位主体资格材料</w:t>
      </w:r>
      <w:r>
        <w:rPr>
          <w:rFonts w:hint="eastAsia" w:ascii="Times New Roman" w:hAnsi="Times New Roman" w:eastAsia="方正仿宋_GBK" w:cs="Times New Roman"/>
          <w:sz w:val="32"/>
          <w:lang w:eastAsia="zh-CN"/>
        </w:rPr>
        <w:t>；</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Style w:val="14"/>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zh-CN"/>
        </w:rPr>
        <w:t>4.</w:t>
      </w:r>
      <w:r>
        <w:rPr>
          <w:rFonts w:hint="default" w:ascii="Times New Roman" w:hAnsi="Times New Roman" w:eastAsia="方正仿宋_GBK" w:cs="Times New Roman"/>
          <w:sz w:val="32"/>
          <w:szCs w:val="32"/>
        </w:rPr>
        <w:t>法定代表人或单位主要负责人、项目联系人身份证</w:t>
      </w:r>
      <w:r>
        <w:rPr>
          <w:rFonts w:hint="eastAsia" w:ascii="Times New Roman" w:hAnsi="Times New Roman" w:eastAsia="方正仿宋_GBK" w:cs="Times New Roman"/>
          <w:sz w:val="32"/>
          <w:szCs w:val="32"/>
          <w:lang w:eastAsia="zh-CN"/>
        </w:rPr>
        <w:t>复印件</w:t>
      </w:r>
      <w:r>
        <w:rPr>
          <w:rStyle w:val="14"/>
          <w:rFonts w:hint="eastAsia" w:ascii="Times New Roman" w:hAnsi="Times New Roman" w:eastAsia="方正仿宋_GBK" w:cs="Times New Roman"/>
          <w:color w:val="auto"/>
          <w:sz w:val="32"/>
          <w:szCs w:val="32"/>
          <w:lang w:eastAsia="zh-CN"/>
        </w:rPr>
        <w:t>；</w:t>
      </w:r>
    </w:p>
    <w:p>
      <w:pPr>
        <w:pStyle w:val="15"/>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5.</w:t>
      </w:r>
      <w:r>
        <w:rPr>
          <w:rFonts w:hint="default" w:ascii="Times New Roman" w:hAnsi="Times New Roman" w:eastAsia="方正仿宋_GBK" w:cs="Times New Roman"/>
          <w:sz w:val="32"/>
          <w:szCs w:val="32"/>
        </w:rPr>
        <w:t>银行开户材料</w:t>
      </w:r>
      <w:r>
        <w:rPr>
          <w:rFonts w:hint="eastAsia" w:ascii="Times New Roman" w:hAnsi="Times New Roman" w:eastAsia="方正仿宋_GBK" w:cs="Times New Roman"/>
          <w:sz w:val="32"/>
          <w:szCs w:val="32"/>
          <w:lang w:eastAsia="zh-CN"/>
        </w:rPr>
        <w:t>；</w:t>
      </w:r>
    </w:p>
    <w:p>
      <w:pPr>
        <w:pStyle w:val="18"/>
        <w:keepNext w:val="0"/>
        <w:keepLines w:val="0"/>
        <w:pageBreakBefore w:val="0"/>
        <w:widowControl w:val="0"/>
        <w:shd w:val="clear" w:color="auto" w:fill="FFFFFF"/>
        <w:kinsoku/>
        <w:wordWrap/>
        <w:overflowPunct/>
        <w:topLinePunct w:val="0"/>
        <w:autoSpaceDE w:val="0"/>
        <w:autoSpaceDN w:val="0"/>
        <w:bidi w:val="0"/>
        <w:adjustRightInd/>
        <w:snapToGrid/>
        <w:spacing w:line="560" w:lineRule="exact"/>
        <w:ind w:firstLine="640" w:firstLineChars="200"/>
        <w:textAlignment w:val="auto"/>
        <w:rPr>
          <w:rFonts w:ascii="方正仿宋_GBK" w:hAnsi="方正仿宋_GBK" w:eastAsia="方正仿宋_GBK" w:cs="方正仿宋_GBK"/>
          <w:b/>
          <w:sz w:val="32"/>
        </w:rPr>
      </w:pPr>
      <w:r>
        <w:rPr>
          <w:rFonts w:hint="default" w:ascii="Times New Roman" w:hAnsi="Times New Roman" w:eastAsia="方正仿宋_GBK" w:cs="Times New Roman"/>
          <w:sz w:val="32"/>
          <w:szCs w:val="32"/>
          <w:lang w:val="zh-CN"/>
        </w:rPr>
        <w:t>6.</w:t>
      </w:r>
      <w:r>
        <w:rPr>
          <w:rFonts w:hint="default" w:ascii="Times New Roman" w:hAnsi="Times New Roman" w:eastAsia="方正仿宋_GBK" w:cs="Times New Roman"/>
          <w:sz w:val="32"/>
          <w:szCs w:val="32"/>
        </w:rPr>
        <w:t>能反映承担项目能力和工作方案可行性的其他材料。</w:t>
      </w:r>
    </w:p>
    <w:p>
      <w:pPr>
        <w:keepNext w:val="0"/>
        <w:keepLines w:val="0"/>
        <w:pageBreakBefore w:val="0"/>
        <w:widowControl w:val="0"/>
        <w:kinsoku/>
        <w:wordWrap/>
        <w:overflowPunct/>
        <w:topLinePunct w:val="0"/>
        <w:bidi w:val="0"/>
        <w:adjustRightInd/>
        <w:snapToGrid/>
        <w:spacing w:line="560" w:lineRule="exact"/>
        <w:textAlignment w:val="auto"/>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E9"/>
    <w:rsid w:val="0002250D"/>
    <w:rsid w:val="00210827"/>
    <w:rsid w:val="0039339D"/>
    <w:rsid w:val="0040697A"/>
    <w:rsid w:val="005B1AE9"/>
    <w:rsid w:val="00672178"/>
    <w:rsid w:val="007E00A3"/>
    <w:rsid w:val="00A57A58"/>
    <w:rsid w:val="00BF1880"/>
    <w:rsid w:val="00C21E5A"/>
    <w:rsid w:val="00D97E7D"/>
    <w:rsid w:val="00E475DA"/>
    <w:rsid w:val="00ED55B8"/>
    <w:rsid w:val="00F0479F"/>
    <w:rsid w:val="00F71D61"/>
    <w:rsid w:val="0101527A"/>
    <w:rsid w:val="01DF3985"/>
    <w:rsid w:val="01FC0EB9"/>
    <w:rsid w:val="02A955E4"/>
    <w:rsid w:val="033F5812"/>
    <w:rsid w:val="03976878"/>
    <w:rsid w:val="03EE2576"/>
    <w:rsid w:val="052554A3"/>
    <w:rsid w:val="05495131"/>
    <w:rsid w:val="054C6E8A"/>
    <w:rsid w:val="0557717A"/>
    <w:rsid w:val="057645C4"/>
    <w:rsid w:val="05C673EC"/>
    <w:rsid w:val="05ED041C"/>
    <w:rsid w:val="05EF7F69"/>
    <w:rsid w:val="066D601A"/>
    <w:rsid w:val="06903BC4"/>
    <w:rsid w:val="071C48A7"/>
    <w:rsid w:val="07CF2470"/>
    <w:rsid w:val="083A1A29"/>
    <w:rsid w:val="087C72E5"/>
    <w:rsid w:val="08F77490"/>
    <w:rsid w:val="09214C65"/>
    <w:rsid w:val="09335FFF"/>
    <w:rsid w:val="0990232C"/>
    <w:rsid w:val="099A4BBA"/>
    <w:rsid w:val="09E20219"/>
    <w:rsid w:val="0A721D26"/>
    <w:rsid w:val="0AB41B24"/>
    <w:rsid w:val="0AFD0E3A"/>
    <w:rsid w:val="0B055B52"/>
    <w:rsid w:val="0B8C514F"/>
    <w:rsid w:val="0C37313E"/>
    <w:rsid w:val="0C604C5E"/>
    <w:rsid w:val="0C771B49"/>
    <w:rsid w:val="0C780789"/>
    <w:rsid w:val="0CAD53BA"/>
    <w:rsid w:val="0CF95197"/>
    <w:rsid w:val="0D0F59C6"/>
    <w:rsid w:val="0D432861"/>
    <w:rsid w:val="0DB83E00"/>
    <w:rsid w:val="0E1F39DF"/>
    <w:rsid w:val="0EE30179"/>
    <w:rsid w:val="0F8F7B7E"/>
    <w:rsid w:val="0FB351DE"/>
    <w:rsid w:val="0FDE686D"/>
    <w:rsid w:val="10906D72"/>
    <w:rsid w:val="109774F2"/>
    <w:rsid w:val="10A90F0C"/>
    <w:rsid w:val="10B13074"/>
    <w:rsid w:val="10E32D42"/>
    <w:rsid w:val="11EB36B9"/>
    <w:rsid w:val="11ED0E25"/>
    <w:rsid w:val="127E0831"/>
    <w:rsid w:val="128260D4"/>
    <w:rsid w:val="13A6440C"/>
    <w:rsid w:val="13DA3AB5"/>
    <w:rsid w:val="148F04A4"/>
    <w:rsid w:val="149756F1"/>
    <w:rsid w:val="149D78AA"/>
    <w:rsid w:val="14AF0D70"/>
    <w:rsid w:val="15834D2B"/>
    <w:rsid w:val="15E528AF"/>
    <w:rsid w:val="167047F1"/>
    <w:rsid w:val="16877F63"/>
    <w:rsid w:val="17537E2E"/>
    <w:rsid w:val="17CB35C2"/>
    <w:rsid w:val="18033395"/>
    <w:rsid w:val="18180521"/>
    <w:rsid w:val="185C73EE"/>
    <w:rsid w:val="18704D00"/>
    <w:rsid w:val="187E076A"/>
    <w:rsid w:val="18E338BD"/>
    <w:rsid w:val="192E77FA"/>
    <w:rsid w:val="193B3556"/>
    <w:rsid w:val="195E60C9"/>
    <w:rsid w:val="19AF5F40"/>
    <w:rsid w:val="19FA5D99"/>
    <w:rsid w:val="1AA73BA6"/>
    <w:rsid w:val="1AE4730C"/>
    <w:rsid w:val="1B220F17"/>
    <w:rsid w:val="1BCE7F94"/>
    <w:rsid w:val="1DB433C4"/>
    <w:rsid w:val="1DB64BAC"/>
    <w:rsid w:val="1E10754E"/>
    <w:rsid w:val="1E47536A"/>
    <w:rsid w:val="1E5C058F"/>
    <w:rsid w:val="1ED34261"/>
    <w:rsid w:val="1EF12753"/>
    <w:rsid w:val="1F7407A2"/>
    <w:rsid w:val="1F984027"/>
    <w:rsid w:val="20B37C1B"/>
    <w:rsid w:val="2103554D"/>
    <w:rsid w:val="211F2E8F"/>
    <w:rsid w:val="21A02453"/>
    <w:rsid w:val="221857DC"/>
    <w:rsid w:val="222B3CED"/>
    <w:rsid w:val="228013BC"/>
    <w:rsid w:val="22935F40"/>
    <w:rsid w:val="22D25B97"/>
    <w:rsid w:val="23065C3E"/>
    <w:rsid w:val="233E58BA"/>
    <w:rsid w:val="23432AF1"/>
    <w:rsid w:val="23E77AC5"/>
    <w:rsid w:val="242B6378"/>
    <w:rsid w:val="247B12EF"/>
    <w:rsid w:val="249E4D1F"/>
    <w:rsid w:val="24E07EA4"/>
    <w:rsid w:val="24FA132E"/>
    <w:rsid w:val="25486DCD"/>
    <w:rsid w:val="257C4652"/>
    <w:rsid w:val="262A2C86"/>
    <w:rsid w:val="26590BAA"/>
    <w:rsid w:val="265A1300"/>
    <w:rsid w:val="26B16592"/>
    <w:rsid w:val="26F667AE"/>
    <w:rsid w:val="27074C04"/>
    <w:rsid w:val="27232729"/>
    <w:rsid w:val="27407CBA"/>
    <w:rsid w:val="276D08FF"/>
    <w:rsid w:val="276E620E"/>
    <w:rsid w:val="27F67BDF"/>
    <w:rsid w:val="283157C5"/>
    <w:rsid w:val="284F474D"/>
    <w:rsid w:val="287B6A5D"/>
    <w:rsid w:val="287C6250"/>
    <w:rsid w:val="28DD2BC8"/>
    <w:rsid w:val="28F5222F"/>
    <w:rsid w:val="297B5479"/>
    <w:rsid w:val="29952285"/>
    <w:rsid w:val="29A40B50"/>
    <w:rsid w:val="29E22B62"/>
    <w:rsid w:val="2A3714B3"/>
    <w:rsid w:val="2A4A13E4"/>
    <w:rsid w:val="2A520BD5"/>
    <w:rsid w:val="2B2D6572"/>
    <w:rsid w:val="2B4706CF"/>
    <w:rsid w:val="2BBC7E34"/>
    <w:rsid w:val="2BCC578F"/>
    <w:rsid w:val="2BCE73CD"/>
    <w:rsid w:val="2BD62059"/>
    <w:rsid w:val="2C882EC0"/>
    <w:rsid w:val="2C9635CE"/>
    <w:rsid w:val="2D24341C"/>
    <w:rsid w:val="2E0C283A"/>
    <w:rsid w:val="2E4A7875"/>
    <w:rsid w:val="2E987C7A"/>
    <w:rsid w:val="2ED2532C"/>
    <w:rsid w:val="2EF20382"/>
    <w:rsid w:val="2FC31030"/>
    <w:rsid w:val="2FC507F6"/>
    <w:rsid w:val="307E319A"/>
    <w:rsid w:val="308E2674"/>
    <w:rsid w:val="3134634A"/>
    <w:rsid w:val="31786DC6"/>
    <w:rsid w:val="3179711C"/>
    <w:rsid w:val="32511AB9"/>
    <w:rsid w:val="32A64997"/>
    <w:rsid w:val="32B240FB"/>
    <w:rsid w:val="32B2582C"/>
    <w:rsid w:val="33EC5393"/>
    <w:rsid w:val="34192425"/>
    <w:rsid w:val="35153966"/>
    <w:rsid w:val="354C4591"/>
    <w:rsid w:val="358358E0"/>
    <w:rsid w:val="35A940B4"/>
    <w:rsid w:val="35D97177"/>
    <w:rsid w:val="36191CA1"/>
    <w:rsid w:val="3698039E"/>
    <w:rsid w:val="369912CF"/>
    <w:rsid w:val="36C74978"/>
    <w:rsid w:val="36E05286"/>
    <w:rsid w:val="373F738B"/>
    <w:rsid w:val="3748478A"/>
    <w:rsid w:val="37D53F54"/>
    <w:rsid w:val="383843F4"/>
    <w:rsid w:val="386E47F5"/>
    <w:rsid w:val="38C94E61"/>
    <w:rsid w:val="38FC2971"/>
    <w:rsid w:val="390B2754"/>
    <w:rsid w:val="394F7F12"/>
    <w:rsid w:val="395105E6"/>
    <w:rsid w:val="396C746E"/>
    <w:rsid w:val="3A5A187D"/>
    <w:rsid w:val="3A6C200F"/>
    <w:rsid w:val="3B137E4F"/>
    <w:rsid w:val="3B9463B7"/>
    <w:rsid w:val="3BA54FEC"/>
    <w:rsid w:val="3BC00C4F"/>
    <w:rsid w:val="3BDC738B"/>
    <w:rsid w:val="3C0C258D"/>
    <w:rsid w:val="3C0E7A27"/>
    <w:rsid w:val="3CC4773E"/>
    <w:rsid w:val="3D7E7D73"/>
    <w:rsid w:val="3DB916B9"/>
    <w:rsid w:val="3DBA09B1"/>
    <w:rsid w:val="3DFC65BF"/>
    <w:rsid w:val="3E624B7F"/>
    <w:rsid w:val="3EA77C69"/>
    <w:rsid w:val="3F3D42C2"/>
    <w:rsid w:val="3F464B0C"/>
    <w:rsid w:val="3F95111A"/>
    <w:rsid w:val="4027231F"/>
    <w:rsid w:val="40946D0E"/>
    <w:rsid w:val="41B769DF"/>
    <w:rsid w:val="4248634D"/>
    <w:rsid w:val="42531ED3"/>
    <w:rsid w:val="42CB5FE5"/>
    <w:rsid w:val="431D0F38"/>
    <w:rsid w:val="43BD0989"/>
    <w:rsid w:val="43F11D53"/>
    <w:rsid w:val="44315C96"/>
    <w:rsid w:val="44A3090A"/>
    <w:rsid w:val="44E877B1"/>
    <w:rsid w:val="44F30C50"/>
    <w:rsid w:val="45070CAC"/>
    <w:rsid w:val="452E16D7"/>
    <w:rsid w:val="453D7E4F"/>
    <w:rsid w:val="45DC4F63"/>
    <w:rsid w:val="46CE5C67"/>
    <w:rsid w:val="46D343C1"/>
    <w:rsid w:val="46D97D15"/>
    <w:rsid w:val="471945B0"/>
    <w:rsid w:val="47991EBB"/>
    <w:rsid w:val="479C5B7B"/>
    <w:rsid w:val="485351A8"/>
    <w:rsid w:val="48655A74"/>
    <w:rsid w:val="48D714D3"/>
    <w:rsid w:val="48ED6334"/>
    <w:rsid w:val="49723333"/>
    <w:rsid w:val="49A01177"/>
    <w:rsid w:val="49A14B2C"/>
    <w:rsid w:val="4AE85E19"/>
    <w:rsid w:val="4AEE24E2"/>
    <w:rsid w:val="4B0D7288"/>
    <w:rsid w:val="4B90490B"/>
    <w:rsid w:val="4B925AE3"/>
    <w:rsid w:val="4BA473FF"/>
    <w:rsid w:val="4BD257EE"/>
    <w:rsid w:val="4BE70257"/>
    <w:rsid w:val="4D4641B3"/>
    <w:rsid w:val="4D62262B"/>
    <w:rsid w:val="4DA95900"/>
    <w:rsid w:val="4DDD6512"/>
    <w:rsid w:val="4E1D3C02"/>
    <w:rsid w:val="4E6018C4"/>
    <w:rsid w:val="4E7256B5"/>
    <w:rsid w:val="4E73033E"/>
    <w:rsid w:val="4E7C3CA6"/>
    <w:rsid w:val="4ED83116"/>
    <w:rsid w:val="4F2F65FE"/>
    <w:rsid w:val="4FCF6C6D"/>
    <w:rsid w:val="501E5B6E"/>
    <w:rsid w:val="502859B0"/>
    <w:rsid w:val="50594490"/>
    <w:rsid w:val="508F4803"/>
    <w:rsid w:val="50C914A0"/>
    <w:rsid w:val="50C950C2"/>
    <w:rsid w:val="5119675B"/>
    <w:rsid w:val="513F06A8"/>
    <w:rsid w:val="51590DF5"/>
    <w:rsid w:val="518F0A44"/>
    <w:rsid w:val="524C7CB3"/>
    <w:rsid w:val="52860CAE"/>
    <w:rsid w:val="52B77071"/>
    <w:rsid w:val="53903FC6"/>
    <w:rsid w:val="53D26FBB"/>
    <w:rsid w:val="547D6A62"/>
    <w:rsid w:val="550E03B7"/>
    <w:rsid w:val="552B4549"/>
    <w:rsid w:val="55DA2784"/>
    <w:rsid w:val="5653008F"/>
    <w:rsid w:val="56650B59"/>
    <w:rsid w:val="56740506"/>
    <w:rsid w:val="57023D5C"/>
    <w:rsid w:val="57437CA0"/>
    <w:rsid w:val="57A365B7"/>
    <w:rsid w:val="580B4F0D"/>
    <w:rsid w:val="58BA1F5F"/>
    <w:rsid w:val="593F48B8"/>
    <w:rsid w:val="594E5EFC"/>
    <w:rsid w:val="59624B26"/>
    <w:rsid w:val="598A1067"/>
    <w:rsid w:val="59D020C4"/>
    <w:rsid w:val="59D53359"/>
    <w:rsid w:val="59DF2712"/>
    <w:rsid w:val="59E4760E"/>
    <w:rsid w:val="5A15192E"/>
    <w:rsid w:val="5A574CB9"/>
    <w:rsid w:val="5A937A1A"/>
    <w:rsid w:val="5B29411C"/>
    <w:rsid w:val="5B2B54FF"/>
    <w:rsid w:val="5B44673E"/>
    <w:rsid w:val="5C164218"/>
    <w:rsid w:val="5C4C1996"/>
    <w:rsid w:val="5CDE46ED"/>
    <w:rsid w:val="5D0D5E09"/>
    <w:rsid w:val="5D134A57"/>
    <w:rsid w:val="5D814E9F"/>
    <w:rsid w:val="5D8C716F"/>
    <w:rsid w:val="5D93208C"/>
    <w:rsid w:val="5DC6782D"/>
    <w:rsid w:val="5DC96C76"/>
    <w:rsid w:val="5DD33D7F"/>
    <w:rsid w:val="5E3218AA"/>
    <w:rsid w:val="5E364D60"/>
    <w:rsid w:val="5E915823"/>
    <w:rsid w:val="5EB169AE"/>
    <w:rsid w:val="5ECB06A2"/>
    <w:rsid w:val="5F9F27BF"/>
    <w:rsid w:val="5FDD7C23"/>
    <w:rsid w:val="602E28F1"/>
    <w:rsid w:val="611C1F5F"/>
    <w:rsid w:val="612D2883"/>
    <w:rsid w:val="615F1133"/>
    <w:rsid w:val="615F60A1"/>
    <w:rsid w:val="61607582"/>
    <w:rsid w:val="61B5467C"/>
    <w:rsid w:val="621240D6"/>
    <w:rsid w:val="623369E6"/>
    <w:rsid w:val="625A2C71"/>
    <w:rsid w:val="6299593B"/>
    <w:rsid w:val="62B0112E"/>
    <w:rsid w:val="62DD19DB"/>
    <w:rsid w:val="63001B9A"/>
    <w:rsid w:val="637D3A0B"/>
    <w:rsid w:val="64C32D74"/>
    <w:rsid w:val="6512170F"/>
    <w:rsid w:val="653D0D1A"/>
    <w:rsid w:val="65415C9F"/>
    <w:rsid w:val="6580729F"/>
    <w:rsid w:val="65E07805"/>
    <w:rsid w:val="65F616F5"/>
    <w:rsid w:val="66090DA4"/>
    <w:rsid w:val="661E5945"/>
    <w:rsid w:val="6662701C"/>
    <w:rsid w:val="666C2650"/>
    <w:rsid w:val="667360C5"/>
    <w:rsid w:val="66ED59F4"/>
    <w:rsid w:val="67092637"/>
    <w:rsid w:val="67822984"/>
    <w:rsid w:val="67D00789"/>
    <w:rsid w:val="67D22E14"/>
    <w:rsid w:val="6863363E"/>
    <w:rsid w:val="69B127A8"/>
    <w:rsid w:val="6A0A5066"/>
    <w:rsid w:val="6AD44082"/>
    <w:rsid w:val="6BA9784E"/>
    <w:rsid w:val="6BDA2EB2"/>
    <w:rsid w:val="6C1D04FA"/>
    <w:rsid w:val="6C45627A"/>
    <w:rsid w:val="6C7A5C4D"/>
    <w:rsid w:val="6CC42920"/>
    <w:rsid w:val="6DC17826"/>
    <w:rsid w:val="6E1918C1"/>
    <w:rsid w:val="6E1B2CC8"/>
    <w:rsid w:val="6E29370B"/>
    <w:rsid w:val="6EDB22E6"/>
    <w:rsid w:val="6EDC29D6"/>
    <w:rsid w:val="6F7B1DE2"/>
    <w:rsid w:val="6F9909EB"/>
    <w:rsid w:val="703F0FEF"/>
    <w:rsid w:val="706A3619"/>
    <w:rsid w:val="708C4C5B"/>
    <w:rsid w:val="709841CF"/>
    <w:rsid w:val="70DF0728"/>
    <w:rsid w:val="71593B27"/>
    <w:rsid w:val="7161115A"/>
    <w:rsid w:val="718E61C3"/>
    <w:rsid w:val="72945C9D"/>
    <w:rsid w:val="72AB7F54"/>
    <w:rsid w:val="72C15BDF"/>
    <w:rsid w:val="72FA7FA3"/>
    <w:rsid w:val="73342697"/>
    <w:rsid w:val="735F4148"/>
    <w:rsid w:val="737D4C8E"/>
    <w:rsid w:val="737E06F9"/>
    <w:rsid w:val="739D6751"/>
    <w:rsid w:val="73B65B39"/>
    <w:rsid w:val="73C31BCE"/>
    <w:rsid w:val="73FD57AC"/>
    <w:rsid w:val="74085258"/>
    <w:rsid w:val="741F1F5E"/>
    <w:rsid w:val="74791663"/>
    <w:rsid w:val="749F0209"/>
    <w:rsid w:val="75206561"/>
    <w:rsid w:val="756C17E3"/>
    <w:rsid w:val="75722BB6"/>
    <w:rsid w:val="763E593B"/>
    <w:rsid w:val="76B465C4"/>
    <w:rsid w:val="773A6DE4"/>
    <w:rsid w:val="77C45B47"/>
    <w:rsid w:val="780E40F2"/>
    <w:rsid w:val="78C1206E"/>
    <w:rsid w:val="78EB2551"/>
    <w:rsid w:val="78F96C19"/>
    <w:rsid w:val="79B95772"/>
    <w:rsid w:val="79CE7665"/>
    <w:rsid w:val="7A6378D6"/>
    <w:rsid w:val="7AAE4222"/>
    <w:rsid w:val="7ABA5E78"/>
    <w:rsid w:val="7AD24AB0"/>
    <w:rsid w:val="7B600409"/>
    <w:rsid w:val="7BA56A15"/>
    <w:rsid w:val="7C425D57"/>
    <w:rsid w:val="7CAC173E"/>
    <w:rsid w:val="7CEB5041"/>
    <w:rsid w:val="7D9366E7"/>
    <w:rsid w:val="7EB1384D"/>
    <w:rsid w:val="7F530F67"/>
    <w:rsid w:val="7F5F1008"/>
    <w:rsid w:val="7FC11917"/>
    <w:rsid w:val="7FEE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楷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宋体"/>
      <w:szCs w:val="21"/>
    </w:rPr>
  </w:style>
  <w:style w:type="paragraph" w:styleId="6">
    <w:name w:val="footer"/>
    <w:basedOn w:val="1"/>
    <w:link w:val="29"/>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333333"/>
      <w:u w:val="none"/>
    </w:rPr>
  </w:style>
  <w:style w:type="paragraph" w:customStyle="1" w:styleId="15">
    <w:name w:val="正文 New New"/>
    <w:next w:val="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_Style 5"/>
    <w:basedOn w:val="15"/>
    <w:qFormat/>
    <w:uiPriority w:val="0"/>
    <w:pPr>
      <w:ind w:firstLine="200" w:firstLineChars="200"/>
    </w:pPr>
    <w:rPr>
      <w:rFonts w:ascii="Times New Roman" w:hAnsi="Times New Roman" w:eastAsia="宋体" w:cs="Times New Roman"/>
      <w:sz w:val="24"/>
      <w:szCs w:val="22"/>
    </w:rPr>
  </w:style>
  <w:style w:type="paragraph" w:customStyle="1" w:styleId="17">
    <w:name w:val="目录 2 New New"/>
    <w:basedOn w:val="15"/>
    <w:next w:val="15"/>
    <w:qFormat/>
    <w:uiPriority w:val="0"/>
    <w:pPr>
      <w:spacing w:line="360" w:lineRule="auto"/>
    </w:pPr>
    <w:rPr>
      <w:rFonts w:ascii="仿宋_GB2312" w:hAnsi="仿宋_GB2312" w:eastAsia="仿宋_GB2312" w:cs="仿宋_GB2312"/>
      <w:b/>
      <w:bCs/>
      <w:sz w:val="32"/>
      <w:szCs w:val="32"/>
    </w:rPr>
  </w:style>
  <w:style w:type="paragraph" w:customStyle="1" w:styleId="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
    <w:name w:val="普通(网站) New"/>
    <w:basedOn w:val="15"/>
    <w:qFormat/>
    <w:uiPriority w:val="0"/>
    <w:pPr>
      <w:jc w:val="left"/>
    </w:pPr>
    <w:rPr>
      <w:kern w:val="0"/>
      <w:sz w:val="24"/>
    </w:rPr>
  </w:style>
  <w:style w:type="paragraph" w:customStyle="1" w:styleId="22">
    <w:name w:val="正文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目录 2 New"/>
    <w:basedOn w:val="22"/>
    <w:next w:val="22"/>
    <w:qFormat/>
    <w:uiPriority w:val="0"/>
    <w:pPr>
      <w:ind w:left="420" w:leftChars="200"/>
    </w:pPr>
  </w:style>
  <w:style w:type="paragraph" w:customStyle="1" w:styleId="24">
    <w:name w:val="正文 New New New New New"/>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目录 2 New New New"/>
    <w:basedOn w:val="25"/>
    <w:next w:val="25"/>
    <w:qFormat/>
    <w:uiPriority w:val="0"/>
    <w:pPr>
      <w:ind w:left="420" w:leftChars="200"/>
    </w:pPr>
  </w:style>
  <w:style w:type="paragraph" w:customStyle="1" w:styleId="27">
    <w:name w:val="正文1"/>
    <w:qFormat/>
    <w:uiPriority w:val="0"/>
    <w:pPr>
      <w:jc w:val="both"/>
    </w:pPr>
    <w:rPr>
      <w:rFonts w:ascii="Times New Roman" w:hAnsi="Times New Roman" w:eastAsia="宋体" w:cs="Times New Roman"/>
      <w:kern w:val="2"/>
      <w:sz w:val="21"/>
      <w:lang w:val="en-US" w:eastAsia="zh-CN" w:bidi="ar-SA"/>
    </w:rPr>
  </w:style>
  <w:style w:type="character" w:customStyle="1" w:styleId="28">
    <w:name w:val="页眉 字符"/>
    <w:basedOn w:val="12"/>
    <w:link w:val="7"/>
    <w:qFormat/>
    <w:uiPriority w:val="0"/>
    <w:rPr>
      <w:rFonts w:ascii="Times New Roman" w:hAnsi="Times New Roman" w:eastAsia="宋体" w:cs="Times New Roman"/>
      <w:kern w:val="2"/>
      <w:sz w:val="18"/>
      <w:szCs w:val="18"/>
    </w:rPr>
  </w:style>
  <w:style w:type="character" w:customStyle="1" w:styleId="29">
    <w:name w:val="页脚 字符"/>
    <w:basedOn w:val="12"/>
    <w:link w:val="6"/>
    <w:qFormat/>
    <w:uiPriority w:val="0"/>
    <w:rPr>
      <w:rFonts w:ascii="Times New Roman" w:hAnsi="Times New Roman" w:eastAsia="宋体" w:cs="Times New Roman"/>
      <w:kern w:val="2"/>
      <w:sz w:val="18"/>
      <w:szCs w:val="18"/>
    </w:rPr>
  </w:style>
  <w:style w:type="paragraph" w:customStyle="1" w:styleId="3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845</Characters>
  <Lines>7</Lines>
  <Paragraphs>1</Paragraphs>
  <TotalTime>9</TotalTime>
  <ScaleCrop>false</ScaleCrop>
  <LinksUpToDate>false</LinksUpToDate>
  <CharactersWithSpaces>992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2022-02-14T08:24:00Z</dcterms:created>
  <dc:creator>Administrator</dc:creator>
  <cp:lastModifiedBy>吴妤婷</cp:lastModifiedBy>
  <dcterms:modified xsi:type="dcterms:W3CDTF">2022-03-17T07:55:08Z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