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  <w:t>化妆品取消备案申辩书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830"/>
        <w:gridCol w:w="238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备案人名称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是否已注册新备案系统账号：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是；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备案人联系信息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申辩事项描述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产品已认领已年报，申请撤销取消备案；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已注册新系统账号，申请2022年8月9日前主动注销；逾期不注销，由监管部门取消备案；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未注册新系统账号，申请依申请注销；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single"/>
                <w:shd w:val="clear" w:color="auto" w:fill="auto"/>
                <w:lang w:val="en-US" w:eastAsia="zh-CN"/>
              </w:rPr>
              <w:t>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申辩理由描述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ind w:left="0" w:leftChars="0" w:firstLine="3360" w:firstLineChars="120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备案人（公章）：</w:t>
            </w:r>
          </w:p>
          <w:p>
            <w:pPr>
              <w:ind w:left="0" w:leftChars="0" w:firstLine="2738" w:firstLineChars="978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法定代表人（签字）：</w:t>
            </w:r>
          </w:p>
          <w:p>
            <w:pPr>
              <w:ind w:firstLine="4480" w:firstLineChars="160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化妆品取消备案申辩涉及产品清单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备案人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备注：</w:t>
      </w: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相关产品备案人对被取消备案产品有异议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需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广州市市场监督管理局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提出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提出陈述和申辩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的，请前往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广州市番禺区石楼镇潮田工业区珠江路1-2号综合楼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一楼受理大厅，进入人员必须持48小时内核酸阴性证明，穗康码绿码，配合进行测量体温，带好口罩，做好防护措施。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D480F"/>
    <w:rsid w:val="136F0EC4"/>
    <w:rsid w:val="21CB7DB1"/>
    <w:rsid w:val="2DDA4B60"/>
    <w:rsid w:val="2F1544AC"/>
    <w:rsid w:val="2F4D480F"/>
    <w:rsid w:val="30435396"/>
    <w:rsid w:val="32D902AF"/>
    <w:rsid w:val="48104765"/>
    <w:rsid w:val="4B52260C"/>
    <w:rsid w:val="4E617644"/>
    <w:rsid w:val="4E6A310C"/>
    <w:rsid w:val="54177BB8"/>
    <w:rsid w:val="58D56D19"/>
    <w:rsid w:val="5F0B44E1"/>
    <w:rsid w:val="61B4774F"/>
    <w:rsid w:val="63E447D1"/>
    <w:rsid w:val="6C274030"/>
    <w:rsid w:val="73436D69"/>
    <w:rsid w:val="76544D7D"/>
    <w:rsid w:val="7F5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2022-07-11T08:07:00Z</dcterms:created>
  <dc:creator>WB</dc:creator>
  <cp:lastModifiedBy>传入的名字</cp:lastModifiedBy>
  <dcterms:modified xsi:type="dcterms:W3CDTF">2022-07-26T09:46:26Z</dcterms:modified>
  <dc:title>化妆品取消备案申辩书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