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600" w:lineRule="exact"/>
        <w:jc w:val="center"/>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广州市市场监督管理局（知识产权局）</w:t>
      </w:r>
    </w:p>
    <w:p>
      <w:pPr>
        <w:keepNext w:val="0"/>
        <w:keepLines w:val="0"/>
        <w:pageBreakBefore w:val="0"/>
        <w:kinsoku/>
        <w:wordWrap/>
        <w:overflowPunct/>
        <w:topLinePunct w:val="0"/>
        <w:autoSpaceDE/>
        <w:autoSpaceDN/>
        <w:bidi w:val="0"/>
        <w:snapToGrid/>
        <w:spacing w:line="600" w:lineRule="exact"/>
        <w:jc w:val="center"/>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行政委托协议书</w:t>
      </w:r>
    </w:p>
    <w:p>
      <w:pPr>
        <w:keepNext w:val="0"/>
        <w:keepLines w:val="0"/>
        <w:pageBreakBefore w:val="0"/>
        <w:kinsoku/>
        <w:wordWrap/>
        <w:overflowPunct/>
        <w:topLinePunct w:val="0"/>
        <w:autoSpaceDE/>
        <w:autoSpaceDN/>
        <w:bidi w:val="0"/>
        <w:snapToGrid/>
        <w:spacing w:line="600" w:lineRule="exact"/>
        <w:jc w:val="both"/>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napToGrid/>
        <w:spacing w:line="60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委托单位：广州市</w:t>
      </w:r>
      <w:r>
        <w:rPr>
          <w:rFonts w:hint="eastAsia" w:ascii="仿宋_GB2312" w:hAnsi="仿宋_GB2312" w:eastAsia="仿宋_GB2312" w:cs="仿宋_GB2312"/>
          <w:sz w:val="32"/>
          <w:szCs w:val="32"/>
          <w:lang w:eastAsia="zh-CN"/>
        </w:rPr>
        <w:t>市场监督管理局（</w:t>
      </w:r>
      <w:r>
        <w:rPr>
          <w:rFonts w:hint="eastAsia" w:ascii="仿宋_GB2312" w:hAnsi="仿宋_GB2312" w:eastAsia="仿宋_GB2312" w:cs="仿宋_GB2312"/>
          <w:sz w:val="32"/>
          <w:szCs w:val="32"/>
        </w:rPr>
        <w:t>知识产权局</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napToGrid/>
        <w:spacing w:line="60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赵军明</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snapToGrid/>
        <w:spacing w:line="60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受委托单位：</w:t>
      </w:r>
    </w:p>
    <w:p>
      <w:pPr>
        <w:keepNext w:val="0"/>
        <w:keepLines w:val="0"/>
        <w:pageBreakBefore w:val="0"/>
        <w:kinsoku/>
        <w:wordWrap/>
        <w:overflowPunct/>
        <w:topLinePunct w:val="0"/>
        <w:autoSpaceDE/>
        <w:autoSpaceDN/>
        <w:bidi w:val="0"/>
        <w:snapToGrid/>
        <w:spacing w:line="600" w:lineRule="exact"/>
        <w:jc w:val="both"/>
        <w:rPr>
          <w:rFonts w:hint="eastAsia" w:ascii="仿宋_GB2312" w:hAnsi="仿宋_GB2312" w:eastAsia="仿宋_GB2312" w:cs="仿宋_GB2312"/>
          <w:sz w:val="32"/>
          <w:szCs w:val="32"/>
          <w:u w:val="none"/>
          <w:lang w:val="en-US"/>
        </w:rPr>
      </w:pPr>
      <w:r>
        <w:rPr>
          <w:rFonts w:hint="eastAsia" w:ascii="仿宋_GB2312" w:hAnsi="仿宋_GB2312" w:eastAsia="仿宋_GB2312" w:cs="仿宋_GB2312"/>
          <w:sz w:val="32"/>
          <w:szCs w:val="32"/>
        </w:rPr>
        <w:t>法定代表人：</w:t>
      </w:r>
    </w:p>
    <w:p>
      <w:pPr>
        <w:keepNext w:val="0"/>
        <w:keepLines w:val="0"/>
        <w:pageBreakBefore w:val="0"/>
        <w:kinsoku/>
        <w:wordWrap/>
        <w:overflowPunct/>
        <w:topLinePunct w:val="0"/>
        <w:autoSpaceDE/>
        <w:autoSpaceDN/>
        <w:bidi w:val="0"/>
        <w:snapToGrid/>
        <w:spacing w:line="60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kinsoku/>
        <w:wordWrap/>
        <w:overflowPunct/>
        <w:topLinePunct w:val="0"/>
        <w:autoSpaceDE/>
        <w:autoSpaceDN/>
        <w:bidi w:val="0"/>
        <w:snapToGrid/>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为进一步转变政府职能和深化简政放权、放管结合、优化服务改革，</w:t>
      </w:r>
      <w:r>
        <w:rPr>
          <w:rFonts w:hint="eastAsia" w:ascii="仿宋_GB2312" w:hAnsi="仿宋_GB2312" w:eastAsia="仿宋_GB2312" w:cs="仿宋_GB2312"/>
          <w:sz w:val="32"/>
          <w:szCs w:val="32"/>
          <w:lang w:eastAsia="zh-CN"/>
        </w:rPr>
        <w:t>推动广州</w:t>
      </w:r>
      <w:r>
        <w:rPr>
          <w:rFonts w:hint="eastAsia" w:ascii="仿宋_GB2312" w:hAnsi="仿宋_GB2312" w:eastAsia="仿宋_GB2312" w:cs="仿宋_GB2312"/>
          <w:sz w:val="32"/>
          <w:szCs w:val="32"/>
          <w:lang w:val="en-US" w:eastAsia="zh-CN"/>
        </w:rPr>
        <w:t>国家营商环境创新试点城市建设，持续优化营商环境和创新环境，</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中华人民共和国行政处罚法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《广东省知识产权保护条例》（省人大常委会公告第</w:t>
      </w:r>
      <w:r>
        <w:rPr>
          <w:rFonts w:hint="eastAsia" w:ascii="仿宋_GB2312" w:hAnsi="仿宋_GB2312" w:eastAsia="仿宋_GB2312" w:cs="仿宋_GB2312"/>
          <w:sz w:val="32"/>
          <w:szCs w:val="32"/>
          <w:highlight w:val="none"/>
          <w:lang w:val="en-US" w:eastAsia="zh-CN"/>
        </w:rPr>
        <w:t>106号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val="en-US" w:eastAsia="zh-CN"/>
        </w:rPr>
        <w:t>《广州市人民政府关于印发广州市建设国家营商环境创新试点城市实施方案的通知》（穗府〔2022〕1号）、</w:t>
      </w:r>
      <w:r>
        <w:rPr>
          <w:rFonts w:hint="eastAsia" w:ascii="仿宋_GB2312" w:hAnsi="仿宋_GB2312" w:eastAsia="仿宋_GB2312" w:cs="仿宋_GB2312"/>
          <w:sz w:val="32"/>
          <w:szCs w:val="32"/>
          <w:lang w:val="en-US" w:eastAsia="zh-CN"/>
        </w:rPr>
        <w:t>《广州市市场监督管理局关于印发专利代理机构监管市级行政职权委托各区实施工作方案的通知》</w:t>
      </w:r>
      <w:r>
        <w:rPr>
          <w:rFonts w:hint="eastAsia" w:ascii="仿宋_GB2312" w:hAnsi="仿宋_GB2312" w:eastAsia="仿宋_GB2312" w:cs="仿宋_GB2312"/>
          <w:sz w:val="32"/>
          <w:szCs w:val="32"/>
          <w:lang w:eastAsia="zh-CN"/>
        </w:rPr>
        <w:t>，特</w:t>
      </w:r>
      <w:r>
        <w:rPr>
          <w:rFonts w:hint="eastAsia" w:ascii="仿宋_GB2312" w:hAnsi="仿宋_GB2312" w:eastAsia="仿宋_GB2312" w:cs="仿宋_GB2312"/>
          <w:sz w:val="32"/>
          <w:szCs w:val="32"/>
        </w:rPr>
        <w:t>签订本行政委托协议书。</w:t>
      </w:r>
    </w:p>
    <w:p>
      <w:pPr>
        <w:keepNext w:val="0"/>
        <w:keepLines w:val="0"/>
        <w:pageBreakBefore w:val="0"/>
        <w:kinsoku/>
        <w:wordWrap/>
        <w:overflowPunct/>
        <w:topLinePunct w:val="0"/>
        <w:autoSpaceDE/>
        <w:autoSpaceDN/>
        <w:bidi w:val="0"/>
        <w:snapToGrid/>
        <w:spacing w:line="600" w:lineRule="exact"/>
        <w:ind w:firstLine="640" w:firstLineChars="200"/>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一、委托事项范围</w:t>
      </w:r>
    </w:p>
    <w:p>
      <w:pPr>
        <w:keepNext w:val="0"/>
        <w:keepLines w:val="0"/>
        <w:pageBreakBefore w:val="0"/>
        <w:widowControl/>
        <w:kinsoku/>
        <w:wordWrap/>
        <w:overflowPunct/>
        <w:topLinePunct w:val="0"/>
        <w:autoSpaceDE/>
        <w:autoSpaceDN/>
        <w:bidi w:val="0"/>
        <w:snapToGrid/>
        <w:spacing w:line="600" w:lineRule="exact"/>
        <w:jc w:val="both"/>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方正仿宋_GBK" w:cs="Times New Roman"/>
          <w:sz w:val="32"/>
          <w:szCs w:val="32"/>
        </w:rPr>
        <w:t>　</w:t>
      </w:r>
      <w:r>
        <w:rPr>
          <w:rFonts w:hint="eastAsia" w:ascii="仿宋_GB2312" w:hAnsi="仿宋_GB2312" w:eastAsia="仿宋_GB2312" w:cs="仿宋_GB2312"/>
          <w:sz w:val="32"/>
          <w:szCs w:val="32"/>
        </w:rPr>
        <w:t>受委托单位负责</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所在</w:t>
      </w:r>
      <w:r>
        <w:rPr>
          <w:rFonts w:hint="eastAsia" w:ascii="仿宋_GB2312" w:hAnsi="仿宋_GB2312" w:eastAsia="仿宋_GB2312" w:cs="仿宋_GB2312"/>
          <w:sz w:val="32"/>
          <w:szCs w:val="32"/>
        </w:rPr>
        <w:t>行政区域范围内的专利代理机构和专利代理</w:t>
      </w:r>
      <w:r>
        <w:rPr>
          <w:rFonts w:hint="eastAsia" w:ascii="仿宋_GB2312" w:hAnsi="仿宋_GB2312" w:eastAsia="仿宋_GB2312" w:cs="仿宋_GB2312"/>
          <w:sz w:val="32"/>
          <w:szCs w:val="32"/>
          <w:lang w:eastAsia="zh-CN"/>
        </w:rPr>
        <w:t>师</w:t>
      </w:r>
      <w:r>
        <w:rPr>
          <w:rFonts w:hint="eastAsia" w:ascii="仿宋_GB2312" w:hAnsi="仿宋_GB2312" w:eastAsia="仿宋_GB2312" w:cs="仿宋_GB2312"/>
          <w:sz w:val="32"/>
          <w:szCs w:val="32"/>
          <w:lang w:val="en-US" w:eastAsia="zh-CN"/>
        </w:rPr>
        <w:t>违法行为</w:t>
      </w:r>
      <w:r>
        <w:rPr>
          <w:rFonts w:hint="eastAsia" w:ascii="仿宋_GB2312" w:hAnsi="仿宋_GB2312" w:eastAsia="仿宋_GB2312" w:cs="仿宋_GB2312"/>
          <w:sz w:val="32"/>
          <w:szCs w:val="32"/>
        </w:rPr>
        <w:t>，行使</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行政处罚</w:t>
      </w:r>
      <w:r>
        <w:rPr>
          <w:rFonts w:hint="eastAsia" w:ascii="仿宋_GB2312" w:hAnsi="仿宋_GB2312" w:eastAsia="仿宋_GB2312" w:cs="仿宋_GB2312"/>
          <w:sz w:val="32"/>
          <w:szCs w:val="32"/>
          <w:lang w:val="en-US" w:eastAsia="zh-CN"/>
        </w:rPr>
        <w:t>权以及与行政处罚相关的行政检查权</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jc w:val="both"/>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rPr>
        <w:t>受委托事项权限</w:t>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jc w:val="both"/>
        <w:rPr>
          <w:rFonts w:hint="default" w:ascii="Times New Roman" w:hAnsi="Times New Roman" w:eastAsia="方正仿宋_GBK" w:cs="Times New Roman"/>
          <w:sz w:val="32"/>
          <w:szCs w:val="32"/>
        </w:rPr>
      </w:pPr>
      <w:r>
        <w:rPr>
          <w:rFonts w:hint="eastAsia" w:ascii="仿宋_GB2312" w:hAnsi="仿宋_GB2312" w:eastAsia="仿宋_GB2312" w:cs="仿宋_GB2312"/>
          <w:sz w:val="32"/>
          <w:szCs w:val="32"/>
        </w:rPr>
        <w:t>受委托单位在委托权限范围内以广州市</w:t>
      </w:r>
      <w:r>
        <w:rPr>
          <w:rFonts w:hint="eastAsia" w:ascii="仿宋_GB2312" w:hAnsi="仿宋_GB2312" w:eastAsia="仿宋_GB2312" w:cs="仿宋_GB2312"/>
          <w:sz w:val="32"/>
          <w:szCs w:val="32"/>
          <w:lang w:eastAsia="zh-CN"/>
        </w:rPr>
        <w:t>市场监督管理局（</w:t>
      </w:r>
      <w:r>
        <w:rPr>
          <w:rFonts w:hint="eastAsia" w:ascii="仿宋_GB2312" w:hAnsi="仿宋_GB2312" w:eastAsia="仿宋_GB2312" w:cs="仿宋_GB2312"/>
          <w:sz w:val="32"/>
          <w:szCs w:val="32"/>
        </w:rPr>
        <w:t>知识产权局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的名义，对专利代理机构</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专利代理</w:t>
      </w:r>
      <w:r>
        <w:rPr>
          <w:rFonts w:hint="eastAsia" w:ascii="仿宋_GB2312" w:hAnsi="仿宋_GB2312" w:eastAsia="仿宋_GB2312" w:cs="仿宋_GB2312"/>
          <w:sz w:val="32"/>
          <w:szCs w:val="32"/>
          <w:lang w:eastAsia="zh-CN"/>
        </w:rPr>
        <w:t>师</w:t>
      </w:r>
      <w:r>
        <w:rPr>
          <w:rFonts w:hint="eastAsia" w:ascii="仿宋_GB2312" w:hAnsi="仿宋_GB2312" w:eastAsia="仿宋_GB2312" w:cs="仿宋_GB2312"/>
          <w:sz w:val="32"/>
          <w:szCs w:val="32"/>
        </w:rPr>
        <w:t>进行管理并行使下列职权：</w:t>
      </w:r>
    </w:p>
    <w:p>
      <w:pPr>
        <w:keepNext w:val="0"/>
        <w:keepLines w:val="0"/>
        <w:pageBreakBefore w:val="0"/>
        <w:kinsoku/>
        <w:wordWrap/>
        <w:overflowPunct/>
        <w:topLinePunct w:val="0"/>
        <w:autoSpaceDE/>
        <w:autoSpaceDN/>
        <w:bidi w:val="0"/>
        <w:snapToGrid/>
        <w:spacing w:line="600" w:lineRule="exact"/>
        <w:ind w:firstLine="665"/>
        <w:jc w:val="both"/>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（一）行政处罚</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lang w:eastAsia="zh-CN"/>
        </w:rPr>
        <w:t>包括下列情形：</w:t>
      </w:r>
    </w:p>
    <w:p>
      <w:pPr>
        <w:keepNext w:val="0"/>
        <w:keepLines w:val="0"/>
        <w:pageBreakBefore w:val="0"/>
        <w:widowControl/>
        <w:numPr>
          <w:ilvl w:val="0"/>
          <w:numId w:val="0"/>
        </w:numPr>
        <w:kinsoku/>
        <w:wordWrap/>
        <w:overflowPunct/>
        <w:topLinePunct w:val="0"/>
        <w:autoSpaceDE/>
        <w:autoSpaceDN/>
        <w:bidi w:val="0"/>
        <w:snapToGrid/>
        <w:spacing w:line="600" w:lineRule="exact"/>
        <w:ind w:left="0" w:leftChars="0" w:firstLine="838" w:firstLineChars="262"/>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专利代理师未依照《专利代理条例》规定进行备案，自行接受委托办理专利代理业务，同时在两个以上专利代理机构从事专利代理业务，违反《专利代理条例》规定对其审查、审理或者处理过的专利申请或专利案件进行代理，泄露委托人的发明创造内容，或者以自己的名义申请专利或请求宣告专利权无效的行为的行政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详见《专利代理条例》第二十六条、《专利代理管理办法》第五十三条。</w:t>
      </w:r>
    </w:p>
    <w:p>
      <w:pPr>
        <w:keepNext w:val="0"/>
        <w:keepLines w:val="0"/>
        <w:pageBreakBefore w:val="0"/>
        <w:widowControl/>
        <w:numPr>
          <w:ilvl w:val="0"/>
          <w:numId w:val="0"/>
        </w:numPr>
        <w:kinsoku/>
        <w:wordWrap/>
        <w:overflowPunct/>
        <w:topLinePunct w:val="0"/>
        <w:autoSpaceDE/>
        <w:autoSpaceDN/>
        <w:bidi w:val="0"/>
        <w:snapToGrid/>
        <w:spacing w:line="600" w:lineRule="exact"/>
        <w:ind w:left="0" w:leftChars="0" w:firstLine="838" w:firstLineChars="262"/>
        <w:jc w:val="both"/>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对专利代理机构违法违规行为的行政处罚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详见《专利代理条例》第二十五条、《专利代理管理办法》第五十一条。</w:t>
      </w:r>
    </w:p>
    <w:p>
      <w:pPr>
        <w:keepNext w:val="0"/>
        <w:keepLines w:val="0"/>
        <w:pageBreakBefore w:val="0"/>
        <w:numPr>
          <w:ilvl w:val="-1"/>
          <w:numId w:val="0"/>
        </w:numPr>
        <w:kinsoku/>
        <w:wordWrap/>
        <w:overflowPunct/>
        <w:topLinePunct w:val="0"/>
        <w:autoSpaceDE/>
        <w:autoSpaceDN/>
        <w:bidi w:val="0"/>
        <w:snapToGrid/>
        <w:spacing w:line="600" w:lineRule="exact"/>
        <w:jc w:val="both"/>
        <w:rPr>
          <w:rFonts w:hint="default" w:ascii="Times New Roman" w:hAnsi="Times New Roman" w:cs="Times New Roman"/>
        </w:rPr>
      </w:pPr>
      <w:r>
        <w:rPr>
          <w:rFonts w:hint="default" w:ascii="Times New Roman" w:hAnsi="Times New Roman" w:eastAsia="方正仿宋_GBK" w:cs="Times New Roman"/>
          <w:sz w:val="32"/>
          <w:szCs w:val="32"/>
          <w:lang w:eastAsia="zh-CN"/>
        </w:rPr>
        <w:t>　　</w:t>
      </w:r>
      <w:r>
        <w:rPr>
          <w:rFonts w:hint="default" w:ascii="Times New Roman" w:hAnsi="Times New Roman" w:eastAsia="方正楷体_GBK" w:cs="Times New Roman"/>
          <w:sz w:val="32"/>
          <w:szCs w:val="32"/>
        </w:rPr>
        <w:t>（二）行政检查</w:t>
      </w:r>
      <w:r>
        <w:rPr>
          <w:rFonts w:hint="eastAsia" w:ascii="Times New Roman" w:hAnsi="Times New Roman" w:eastAsia="方正楷体_GBK" w:cs="Times New Roman"/>
          <w:sz w:val="32"/>
          <w:szCs w:val="32"/>
          <w:lang w:eastAsia="zh-CN"/>
        </w:rPr>
        <w:t>。</w:t>
      </w:r>
      <w:r>
        <w:rPr>
          <w:rFonts w:hint="eastAsia" w:ascii="仿宋_GB2312" w:hAnsi="仿宋_GB2312" w:eastAsia="仿宋_GB2312" w:cs="仿宋_GB2312"/>
          <w:i w:val="0"/>
          <w:caps w:val="0"/>
          <w:spacing w:val="0"/>
          <w:kern w:val="2"/>
          <w:sz w:val="32"/>
          <w:szCs w:val="32"/>
          <w:shd w:val="clear"/>
          <w:lang w:val="en-US" w:eastAsia="zh-CN" w:bidi="ar"/>
        </w:rPr>
        <w:t>与上述行政处罚相关的行政检查（对专利代理机构和专利代理师进行执业监督）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详见《专利代理条例》第二十二条、《专利代理管理办法》第三十九条、第四十条、第四十一条、第四十二条、第四十三条。</w:t>
      </w:r>
    </w:p>
    <w:p>
      <w:pPr>
        <w:keepNext w:val="0"/>
        <w:keepLines w:val="0"/>
        <w:pageBreakBefore w:val="0"/>
        <w:kinsoku/>
        <w:wordWrap/>
        <w:overflowPunct/>
        <w:topLinePunct w:val="0"/>
        <w:autoSpaceDE/>
        <w:autoSpaceDN/>
        <w:bidi w:val="0"/>
        <w:snapToGrid/>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三、法律责任</w:t>
      </w:r>
    </w:p>
    <w:p>
      <w:pPr>
        <w:keepNext w:val="0"/>
        <w:keepLines w:val="0"/>
        <w:pageBreakBefore w:val="0"/>
        <w:kinsoku/>
        <w:wordWrap/>
        <w:overflowPunct/>
        <w:topLinePunct w:val="0"/>
        <w:autoSpaceDE/>
        <w:autoSpaceDN/>
        <w:bidi w:val="0"/>
        <w:snapToGrid/>
        <w:spacing w:line="600" w:lineRule="exact"/>
        <w:ind w:left="0" w:leftChars="0" w:firstLine="0" w:firstLineChars="0"/>
        <w:jc w:val="both"/>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rPr>
        <w:t>　</w:t>
      </w:r>
      <w:r>
        <w:rPr>
          <w:rFonts w:hint="default" w:ascii="Times New Roman" w:hAnsi="Times New Roman" w:eastAsia="方正楷体_GBK" w:cs="Times New Roman"/>
          <w:sz w:val="32"/>
          <w:szCs w:val="32"/>
          <w:lang w:val="en-US" w:eastAsia="zh-CN"/>
        </w:rPr>
        <w:t>　(一) 委托单位责任</w:t>
      </w:r>
    </w:p>
    <w:p>
      <w:pPr>
        <w:keepNext w:val="0"/>
        <w:keepLines w:val="0"/>
        <w:pageBreakBefore w:val="0"/>
        <w:widowControl/>
        <w:numPr>
          <w:ilvl w:val="0"/>
          <w:numId w:val="0"/>
        </w:numPr>
        <w:kinsoku/>
        <w:wordWrap/>
        <w:overflowPunct/>
        <w:topLinePunct w:val="0"/>
        <w:autoSpaceDE/>
        <w:autoSpaceDN/>
        <w:bidi w:val="0"/>
        <w:snapToGrid/>
        <w:spacing w:line="600" w:lineRule="exact"/>
        <w:ind w:left="0" w:leftChars="0" w:firstLine="838" w:firstLineChars="26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1.指导和监督受委托单位在委托事项权限范围内实施日常工作。</w:t>
      </w:r>
    </w:p>
    <w:p>
      <w:pPr>
        <w:keepNext w:val="0"/>
        <w:keepLines w:val="0"/>
        <w:pageBreakBefore w:val="0"/>
        <w:widowControl/>
        <w:numPr>
          <w:ilvl w:val="0"/>
          <w:numId w:val="0"/>
        </w:numPr>
        <w:kinsoku/>
        <w:wordWrap/>
        <w:overflowPunct/>
        <w:topLinePunct w:val="0"/>
        <w:autoSpaceDE/>
        <w:autoSpaceDN/>
        <w:bidi w:val="0"/>
        <w:snapToGrid/>
        <w:spacing w:line="600" w:lineRule="exact"/>
        <w:ind w:left="0" w:leftChars="0" w:firstLine="838" w:firstLineChars="26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2.承担受委托单位因违法实施委托事项所产生的法律后果，委托单位承担相应责任后，可以根据受委托单位的过错责任大小，依法予以追偿。</w:t>
      </w:r>
    </w:p>
    <w:p>
      <w:pPr>
        <w:keepNext w:val="0"/>
        <w:keepLines w:val="0"/>
        <w:pageBreakBefore w:val="0"/>
        <w:widowControl/>
        <w:numPr>
          <w:ilvl w:val="0"/>
          <w:numId w:val="0"/>
        </w:numPr>
        <w:kinsoku/>
        <w:wordWrap/>
        <w:overflowPunct/>
        <w:topLinePunct w:val="0"/>
        <w:autoSpaceDE/>
        <w:autoSpaceDN/>
        <w:bidi w:val="0"/>
        <w:snapToGrid/>
        <w:spacing w:line="600" w:lineRule="exact"/>
        <w:ind w:left="0" w:leftChars="0" w:firstLine="838" w:firstLineChars="26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3.对受委托单位违法或者不适当的行政行为予以纠正或撤销；如受委托单位违法实施行政行为，情节严重或者造成恶劣影响的，委托单位可以终止委托。</w:t>
      </w:r>
    </w:p>
    <w:p>
      <w:pPr>
        <w:keepNext w:val="0"/>
        <w:keepLines w:val="0"/>
        <w:pageBreakBefore w:val="0"/>
        <w:kinsoku/>
        <w:wordWrap/>
        <w:overflowPunct/>
        <w:topLinePunct w:val="0"/>
        <w:autoSpaceDE/>
        <w:autoSpaceDN/>
        <w:bidi w:val="0"/>
        <w:snapToGrid/>
        <w:spacing w:line="600" w:lineRule="exact"/>
        <w:ind w:left="0" w:leftChars="0" w:firstLine="0" w:firstLineChars="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(二) 受委托单位责任</w:t>
      </w:r>
    </w:p>
    <w:p>
      <w:pPr>
        <w:keepNext w:val="0"/>
        <w:keepLines w:val="0"/>
        <w:pageBreakBefore w:val="0"/>
        <w:widowControl/>
        <w:numPr>
          <w:ilvl w:val="0"/>
          <w:numId w:val="0"/>
        </w:numPr>
        <w:kinsoku/>
        <w:wordWrap/>
        <w:overflowPunct/>
        <w:topLinePunct w:val="0"/>
        <w:autoSpaceDE/>
        <w:autoSpaceDN/>
        <w:bidi w:val="0"/>
        <w:snapToGrid/>
        <w:spacing w:line="600" w:lineRule="exact"/>
        <w:ind w:left="0" w:leftChars="0" w:firstLine="838" w:firstLineChars="26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1.受委托单位只能以委托单位名义在委托权限和范围内实施行政行为。</w:t>
      </w:r>
    </w:p>
    <w:p>
      <w:pPr>
        <w:keepNext w:val="0"/>
        <w:keepLines w:val="0"/>
        <w:pageBreakBefore w:val="0"/>
        <w:widowControl/>
        <w:numPr>
          <w:ilvl w:val="0"/>
          <w:numId w:val="0"/>
        </w:numPr>
        <w:kinsoku/>
        <w:wordWrap/>
        <w:overflowPunct/>
        <w:topLinePunct w:val="0"/>
        <w:autoSpaceDE/>
        <w:autoSpaceDN/>
        <w:bidi w:val="0"/>
        <w:snapToGrid/>
        <w:spacing w:line="600" w:lineRule="exact"/>
        <w:ind w:left="0" w:leftChars="0" w:firstLine="838" w:firstLineChars="26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2.受委托单位在履行行政职权行为时，应按法定程序实施。决定立案的，应当填写立案审批表，由办案机构负责人指定两名以上具有行政执法资格的办案人员负责调查处理。　</w:t>
      </w:r>
    </w:p>
    <w:p>
      <w:pPr>
        <w:keepNext w:val="0"/>
        <w:keepLines w:val="0"/>
        <w:pageBreakBefore w:val="0"/>
        <w:widowControl/>
        <w:numPr>
          <w:ilvl w:val="0"/>
          <w:numId w:val="0"/>
        </w:numPr>
        <w:kinsoku/>
        <w:wordWrap/>
        <w:overflowPunct/>
        <w:topLinePunct w:val="0"/>
        <w:autoSpaceDE/>
        <w:autoSpaceDN/>
        <w:bidi w:val="0"/>
        <w:snapToGrid/>
        <w:spacing w:line="600" w:lineRule="exact"/>
        <w:ind w:left="0" w:leftChars="0" w:firstLine="838" w:firstLineChars="26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3.受委托单位不得再委托其他任何组织或者个人实施委托单位的行政活动。</w:t>
      </w:r>
    </w:p>
    <w:p>
      <w:pPr>
        <w:keepNext w:val="0"/>
        <w:keepLines w:val="0"/>
        <w:pageBreakBefore w:val="0"/>
        <w:widowControl/>
        <w:numPr>
          <w:ilvl w:val="0"/>
          <w:numId w:val="0"/>
        </w:numPr>
        <w:kinsoku/>
        <w:wordWrap/>
        <w:overflowPunct/>
        <w:topLinePunct w:val="0"/>
        <w:autoSpaceDE/>
        <w:autoSpaceDN/>
        <w:bidi w:val="0"/>
        <w:snapToGrid/>
        <w:spacing w:line="600" w:lineRule="exact"/>
        <w:ind w:left="0" w:leftChars="0" w:firstLine="838" w:firstLineChars="26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4.主动接受委托单位的指导、监督和培训，参与和配合委托单位的工作。</w:t>
      </w:r>
    </w:p>
    <w:p>
      <w:pPr>
        <w:keepNext w:val="0"/>
        <w:keepLines w:val="0"/>
        <w:pageBreakBefore w:val="0"/>
        <w:widowControl/>
        <w:numPr>
          <w:ilvl w:val="0"/>
          <w:numId w:val="0"/>
        </w:numPr>
        <w:kinsoku/>
        <w:wordWrap/>
        <w:overflowPunct/>
        <w:topLinePunct w:val="0"/>
        <w:autoSpaceDE/>
        <w:autoSpaceDN/>
        <w:bidi w:val="0"/>
        <w:snapToGrid/>
        <w:spacing w:line="600" w:lineRule="exact"/>
        <w:ind w:left="0" w:leftChars="0" w:firstLine="838" w:firstLineChars="26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5.严格按照行政委托的有关规定，以委托单位的名义制作有关行政文书。</w:t>
      </w:r>
    </w:p>
    <w:p>
      <w:pPr>
        <w:keepNext w:val="0"/>
        <w:keepLines w:val="0"/>
        <w:pageBreakBefore w:val="0"/>
        <w:widowControl/>
        <w:numPr>
          <w:ilvl w:val="0"/>
          <w:numId w:val="0"/>
        </w:numPr>
        <w:kinsoku/>
        <w:wordWrap/>
        <w:overflowPunct/>
        <w:topLinePunct w:val="0"/>
        <w:autoSpaceDE/>
        <w:autoSpaceDN/>
        <w:bidi w:val="0"/>
        <w:snapToGrid/>
        <w:spacing w:line="600" w:lineRule="exact"/>
        <w:ind w:left="0" w:leftChars="0" w:firstLine="838" w:firstLineChars="26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6.建立相关的监督检查实施办法和配套制度。</w:t>
      </w:r>
    </w:p>
    <w:p>
      <w:pPr>
        <w:keepNext w:val="0"/>
        <w:keepLines w:val="0"/>
        <w:pageBreakBefore w:val="0"/>
        <w:widowControl/>
        <w:numPr>
          <w:ilvl w:val="0"/>
          <w:numId w:val="0"/>
        </w:numPr>
        <w:kinsoku/>
        <w:wordWrap/>
        <w:overflowPunct/>
        <w:topLinePunct w:val="0"/>
        <w:autoSpaceDE/>
        <w:autoSpaceDN/>
        <w:bidi w:val="0"/>
        <w:snapToGrid/>
        <w:spacing w:line="600" w:lineRule="exact"/>
        <w:ind w:left="0" w:leftChars="0" w:firstLine="838" w:firstLineChars="262"/>
        <w:jc w:val="both"/>
        <w:rPr>
          <w:rFonts w:hint="default" w:ascii="Times New Roman" w:hAnsi="Times New Roman" w:eastAsia="方正仿宋_GBK" w:cs="Times New Roman"/>
          <w:sz w:val="32"/>
          <w:szCs w:val="32"/>
          <w:lang w:val="en-US" w:eastAsia="zh-CN"/>
        </w:rPr>
      </w:pPr>
      <w:r>
        <w:rPr>
          <w:rFonts w:hint="eastAsia" w:ascii="仿宋_GB2312" w:hAnsi="仿宋_GB2312" w:eastAsia="仿宋_GB2312" w:cs="仿宋_GB2312"/>
          <w:sz w:val="32"/>
          <w:szCs w:val="32"/>
          <w:lang w:val="en-US" w:eastAsia="zh-CN"/>
        </w:rPr>
        <w:t>7.委托期间向委托单位报告委托行政职权实施情况，报送相关报表，不得虚报、瞒报、拒报、迟报。</w:t>
      </w:r>
    </w:p>
    <w:p>
      <w:pPr>
        <w:keepNext w:val="0"/>
        <w:keepLines w:val="0"/>
        <w:pageBreakBefore w:val="0"/>
        <w:kinsoku/>
        <w:wordWrap/>
        <w:overflowPunct/>
        <w:topLinePunct w:val="0"/>
        <w:autoSpaceDE/>
        <w:autoSpaceDN/>
        <w:bidi w:val="0"/>
        <w:snapToGrid/>
        <w:spacing w:line="600" w:lineRule="exact"/>
        <w:ind w:firstLine="640" w:firstLineChars="200"/>
        <w:jc w:val="both"/>
        <w:rPr>
          <w:rFonts w:hint="default" w:ascii="Times New Roman" w:hAnsi="Times New Roman" w:eastAsia="黑体" w:cs="Times New Roman"/>
          <w:i w:val="0"/>
          <w:iCs w:val="0"/>
          <w:sz w:val="32"/>
          <w:szCs w:val="32"/>
        </w:rPr>
      </w:pPr>
      <w:r>
        <w:rPr>
          <w:rFonts w:hint="eastAsia" w:ascii="方正黑体_GBK" w:hAnsi="方正黑体_GBK" w:eastAsia="方正黑体_GBK" w:cs="方正黑体_GBK"/>
          <w:i w:val="0"/>
          <w:iCs w:val="0"/>
          <w:sz w:val="32"/>
          <w:szCs w:val="32"/>
        </w:rPr>
        <w:t>四、委托期限</w:t>
      </w:r>
    </w:p>
    <w:p>
      <w:pPr>
        <w:keepNext w:val="0"/>
        <w:keepLines w:val="0"/>
        <w:pageBreakBefore w:val="0"/>
        <w:widowControl/>
        <w:numPr>
          <w:ilvl w:val="0"/>
          <w:numId w:val="0"/>
        </w:numPr>
        <w:kinsoku/>
        <w:wordWrap/>
        <w:overflowPunct/>
        <w:topLinePunct w:val="0"/>
        <w:autoSpaceDE/>
        <w:autoSpaceDN/>
        <w:bidi w:val="0"/>
        <w:snapToGrid/>
        <w:spacing w:line="600" w:lineRule="exact"/>
        <w:ind w:left="0" w:leftChars="0" w:firstLine="838" w:firstLineChars="26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2022年12月31日至2025年12月31日止。本委托书自双方法定代表人或者委托代理人签字并加盖单位公章之日起生效。委托期限届满后，根据市政府有关工作部署确定是否延期。本委托书一式四份，委托单位和受委托单位各执二份。　</w:t>
      </w:r>
    </w:p>
    <w:p>
      <w:pPr>
        <w:keepNext w:val="0"/>
        <w:keepLines w:val="0"/>
        <w:pageBreakBefore w:val="0"/>
        <w:kinsoku/>
        <w:wordWrap/>
        <w:overflowPunct/>
        <w:topLinePunct w:val="0"/>
        <w:autoSpaceDE/>
        <w:autoSpaceDN/>
        <w:bidi w:val="0"/>
        <w:snapToGrid/>
        <w:spacing w:line="600" w:lineRule="exact"/>
        <w:jc w:val="both"/>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napToGrid/>
        <w:spacing w:line="60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委托单位(盖章)　                 受委托单位(盖章)</w:t>
      </w:r>
    </w:p>
    <w:p>
      <w:pPr>
        <w:keepNext w:val="0"/>
        <w:keepLines w:val="0"/>
        <w:pageBreakBefore w:val="0"/>
        <w:kinsoku/>
        <w:wordWrap/>
        <w:overflowPunct/>
        <w:topLinePunct w:val="0"/>
        <w:autoSpaceDE/>
        <w:autoSpaceDN/>
        <w:bidi w:val="0"/>
        <w:snapToGrid/>
        <w:spacing w:line="600" w:lineRule="exact"/>
        <w:ind w:left="6400" w:leftChars="0" w:hanging="6400" w:hangingChars="20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广州市市场监督管理局     </w:t>
      </w:r>
    </w:p>
    <w:p>
      <w:pPr>
        <w:keepNext w:val="0"/>
        <w:keepLines w:val="0"/>
        <w:pageBreakBefore w:val="0"/>
        <w:kinsoku/>
        <w:wordWrap/>
        <w:overflowPunct/>
        <w:topLinePunct w:val="0"/>
        <w:autoSpaceDE/>
        <w:autoSpaceDN/>
        <w:bidi w:val="0"/>
        <w:snapToGrid/>
        <w:spacing w:line="600" w:lineRule="exact"/>
        <w:ind w:left="6400" w:leftChars="0" w:hanging="6400" w:hangingChars="20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知识产权局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snapToGrid/>
        <w:spacing w:line="600" w:lineRule="exact"/>
        <w:ind w:left="0" w:leftChars="0" w:firstLine="0" w:firstLineChars="0"/>
        <w:jc w:val="both"/>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napToGrid/>
        <w:spacing w:line="600" w:lineRule="exact"/>
        <w:ind w:left="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法定代表人(签名)：        </w:t>
      </w:r>
      <w:bookmarkStart w:id="0" w:name="_GoBack"/>
      <w:bookmarkEnd w:id="0"/>
      <w:r>
        <w:rPr>
          <w:rFonts w:hint="eastAsia" w:ascii="仿宋_GB2312" w:hAnsi="仿宋_GB2312" w:eastAsia="仿宋_GB2312" w:cs="仿宋_GB2312"/>
          <w:sz w:val="32"/>
          <w:szCs w:val="32"/>
          <w:lang w:val="en-US" w:eastAsia="zh-CN"/>
        </w:rPr>
        <w:t xml:space="preserve">     法定代表人(签名)： </w:t>
      </w:r>
    </w:p>
    <w:p>
      <w:pPr>
        <w:keepNext w:val="0"/>
        <w:keepLines w:val="0"/>
        <w:pageBreakBefore w:val="0"/>
        <w:kinsoku/>
        <w:wordWrap/>
        <w:overflowPunct/>
        <w:topLinePunct w:val="0"/>
        <w:autoSpaceDE/>
        <w:autoSpaceDN/>
        <w:bidi w:val="0"/>
        <w:snapToGrid/>
        <w:spacing w:line="600" w:lineRule="exact"/>
        <w:ind w:left="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snapToGrid/>
        <w:spacing w:line="600" w:lineRule="exact"/>
        <w:ind w:left="0" w:leftChars="0" w:firstLine="4800" w:firstLineChars="15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2022年12月26日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052A2"/>
    <w:rsid w:val="03185339"/>
    <w:rsid w:val="074E4605"/>
    <w:rsid w:val="079252E6"/>
    <w:rsid w:val="079529D6"/>
    <w:rsid w:val="0D3A3FEC"/>
    <w:rsid w:val="0EFD98F2"/>
    <w:rsid w:val="12BF4E05"/>
    <w:rsid w:val="14675A54"/>
    <w:rsid w:val="166911AB"/>
    <w:rsid w:val="175E3228"/>
    <w:rsid w:val="19F55ABB"/>
    <w:rsid w:val="21756A13"/>
    <w:rsid w:val="25EF447D"/>
    <w:rsid w:val="28F21F2C"/>
    <w:rsid w:val="2A59313F"/>
    <w:rsid w:val="2BFF5607"/>
    <w:rsid w:val="2CA311C9"/>
    <w:rsid w:val="2CB25810"/>
    <w:rsid w:val="2D6E777E"/>
    <w:rsid w:val="2F75B47C"/>
    <w:rsid w:val="361E6300"/>
    <w:rsid w:val="36FA04CE"/>
    <w:rsid w:val="380632E0"/>
    <w:rsid w:val="38D6189C"/>
    <w:rsid w:val="38E35541"/>
    <w:rsid w:val="3B6E242D"/>
    <w:rsid w:val="3BAE2D9B"/>
    <w:rsid w:val="3CCD4E21"/>
    <w:rsid w:val="3D95D816"/>
    <w:rsid w:val="3DFE4662"/>
    <w:rsid w:val="3FA3D3F7"/>
    <w:rsid w:val="40231BCC"/>
    <w:rsid w:val="45FC9AA6"/>
    <w:rsid w:val="48FB19AE"/>
    <w:rsid w:val="4A720272"/>
    <w:rsid w:val="4B2A681B"/>
    <w:rsid w:val="4B7ED901"/>
    <w:rsid w:val="4F3270B9"/>
    <w:rsid w:val="4F3A21A6"/>
    <w:rsid w:val="4F597D43"/>
    <w:rsid w:val="524F7AE7"/>
    <w:rsid w:val="549EF9DE"/>
    <w:rsid w:val="594052A2"/>
    <w:rsid w:val="59FB1CB3"/>
    <w:rsid w:val="5C297673"/>
    <w:rsid w:val="5DFF92FC"/>
    <w:rsid w:val="5FA30CAB"/>
    <w:rsid w:val="6049067D"/>
    <w:rsid w:val="60E95A75"/>
    <w:rsid w:val="614A29F4"/>
    <w:rsid w:val="6B583926"/>
    <w:rsid w:val="6B737BC2"/>
    <w:rsid w:val="6DED0135"/>
    <w:rsid w:val="6DFF85BA"/>
    <w:rsid w:val="72741550"/>
    <w:rsid w:val="789618F0"/>
    <w:rsid w:val="79B39E74"/>
    <w:rsid w:val="79BA1C38"/>
    <w:rsid w:val="79CE1445"/>
    <w:rsid w:val="79D81FE7"/>
    <w:rsid w:val="7A103961"/>
    <w:rsid w:val="7C65373B"/>
    <w:rsid w:val="7DFD898E"/>
    <w:rsid w:val="7EDA4D44"/>
    <w:rsid w:val="7F7D8C7B"/>
    <w:rsid w:val="7FBFC04C"/>
    <w:rsid w:val="7FD4CC55"/>
    <w:rsid w:val="7FEF30D2"/>
    <w:rsid w:val="7FFB173E"/>
    <w:rsid w:val="7FFF7349"/>
    <w:rsid w:val="90FBDD09"/>
    <w:rsid w:val="9B3AC507"/>
    <w:rsid w:val="9F939420"/>
    <w:rsid w:val="AF57A68E"/>
    <w:rsid w:val="B7F4100F"/>
    <w:rsid w:val="B7FABF95"/>
    <w:rsid w:val="BD6E09DF"/>
    <w:rsid w:val="BDF21067"/>
    <w:rsid w:val="BEBFF468"/>
    <w:rsid w:val="BEDF3F12"/>
    <w:rsid w:val="BFFB910C"/>
    <w:rsid w:val="CFDF2614"/>
    <w:rsid w:val="D7FF7959"/>
    <w:rsid w:val="D8EE1F43"/>
    <w:rsid w:val="DBAAC75F"/>
    <w:rsid w:val="DF7FC024"/>
    <w:rsid w:val="DFCE0BA2"/>
    <w:rsid w:val="EDFDE66F"/>
    <w:rsid w:val="EEDF2B7F"/>
    <w:rsid w:val="EEFBBA08"/>
    <w:rsid w:val="EF7F2FB3"/>
    <w:rsid w:val="EFEEFF27"/>
    <w:rsid w:val="F4D7A373"/>
    <w:rsid w:val="F7DFBBA3"/>
    <w:rsid w:val="F85DF45D"/>
    <w:rsid w:val="F9FA31AD"/>
    <w:rsid w:val="FBAB5900"/>
    <w:rsid w:val="FBB7C836"/>
    <w:rsid w:val="FBFE0ABB"/>
    <w:rsid w:val="FCFBD4D1"/>
    <w:rsid w:val="FEFD36E3"/>
    <w:rsid w:val="FFF6D8A9"/>
    <w:rsid w:val="FFFB5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pacing w:line="360" w:lineRule="auto"/>
      <w:ind w:firstLine="420"/>
      <w:textAlignment w:val="baseline"/>
    </w:pPr>
    <w:rPr>
      <w:rFonts w:ascii="Calibri" w:hAnsi="Calibri"/>
      <w:kern w:val="0"/>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_Style 5"/>
    <w:basedOn w:val="11"/>
    <w:next w:val="1"/>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1">
    <w:name w:val="正文 New New"/>
    <w:next w:val="1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2022-02-10T23:15:00Z</dcterms:created>
  <dc:creator>张亚东</dc:creator>
  <cp:lastModifiedBy>传入的名字</cp:lastModifiedBy>
  <dcterms:modified xsi:type="dcterms:W3CDTF">2023-01-17T15:45:05Z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