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514" w:lineRule="exact"/>
        <w:jc w:val="left"/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u w:val="none"/>
          <w:lang w:val="en-US" w:eastAsia="zh-CN"/>
        </w:rPr>
        <w:t>5</w:t>
      </w:r>
    </w:p>
    <w:p>
      <w:pPr>
        <w:widowControl w:val="0"/>
        <w:autoSpaceDE w:val="0"/>
        <w:autoSpaceDN w:val="0"/>
        <w:spacing w:line="51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en-US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u w:val="none"/>
        </w:rPr>
        <w:t>餐饮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sz w:val="44"/>
          <w:szCs w:val="44"/>
          <w:u w:val="none"/>
          <w:lang w:eastAsia="zh-CN"/>
        </w:rPr>
        <w:t>服务连锁企业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u w:val="none"/>
          <w:lang w:eastAsia="zh-CN"/>
        </w:rPr>
        <w:t>单位</w:t>
      </w:r>
      <w:r>
        <w:rPr>
          <w:rFonts w:hint="eastAsia" w:ascii="方正小标宋_GBK" w:hAnsi="方正小标宋_GBK" w:eastAsia="方正小标宋_GBK" w:cs="方正小标宋_GBK"/>
          <w:color w:val="000000"/>
          <w:spacing w:val="-4"/>
          <w:sz w:val="44"/>
          <w:szCs w:val="44"/>
          <w:lang w:val="en-US" w:eastAsia="en-US" w:bidi="ar-SA"/>
        </w:rPr>
        <w:t>食品安全管理制度</w:t>
      </w:r>
    </w:p>
    <w:p>
      <w:pPr>
        <w:widowControl w:val="0"/>
        <w:autoSpaceDE w:val="0"/>
        <w:autoSpaceDN w:val="0"/>
        <w:spacing w:before="167" w:line="600" w:lineRule="exact"/>
        <w:jc w:val="center"/>
        <w:rPr>
          <w:rFonts w:hint="eastAsia" w:ascii="方正黑体_GBK" w:hAnsi="方正黑体_GBK" w:eastAsia="方正黑体_GBK" w:cs="方正黑体_GBK"/>
          <w:color w:val="000000"/>
          <w:sz w:val="44"/>
          <w:szCs w:val="44"/>
          <w:lang w:val="en-US" w:eastAsia="en-US" w:bidi="ar-SA"/>
        </w:rPr>
      </w:pPr>
      <w:r>
        <w:rPr>
          <w:rFonts w:hint="eastAsia" w:ascii="方正黑体_GBK" w:hAnsi="方正黑体_GBK" w:eastAsia="方正黑体_GBK" w:cs="方正黑体_GBK"/>
          <w:color w:val="000000"/>
          <w:spacing w:val="-4"/>
          <w:sz w:val="44"/>
          <w:szCs w:val="44"/>
          <w:lang w:val="en-US" w:eastAsia="en-US" w:bidi="ar-SA"/>
        </w:rPr>
        <w:t>（目录）</w:t>
      </w:r>
    </w:p>
    <w:bookmarkEnd w:id="0"/>
    <w:p>
      <w:pPr>
        <w:spacing w:line="600" w:lineRule="exact"/>
        <w:rPr>
          <w:rFonts w:hint="default" w:ascii="Times New Roman" w:hAnsi="Times New Roman" w:eastAsia="方正仿宋_GBK" w:cs="Times New Roman"/>
        </w:rPr>
      </w:pP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1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从业人员健康管理制度和培训管理制度；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2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zh-CN" w:bidi="ar-SA"/>
        </w:rPr>
        <w:t>食品安全总监和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食品安全管理员制度；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3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食品安全自检自查与报告制度；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4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食品经营过程与控制制度；</w:t>
      </w:r>
    </w:p>
    <w:p>
      <w:pPr>
        <w:pStyle w:val="5"/>
        <w:spacing w:line="600" w:lineRule="exact"/>
        <w:ind w:left="0" w:leftChars="0" w:firstLine="0" w:firstLineChars="0"/>
        <w:rPr>
          <w:rFonts w:hint="default" w:ascii="Times New Roman" w:hAnsi="Times New Roman" w:eastAsia="方正仿宋_GBK" w:cs="Times New Roman"/>
          <w:lang w:val="en" w:eastAsia="zh-CN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zh-CN" w:bidi="ar-SA"/>
        </w:rPr>
        <w:t>.</w:t>
      </w:r>
      <w:r>
        <w:rPr>
          <w:rFonts w:hint="default" w:ascii="Times New Roman" w:hAnsi="Times New Roman" w:eastAsia="方正仿宋_GBK" w:cs="Times New Roman"/>
          <w:lang w:val="en-US" w:eastAsia="zh-CN"/>
        </w:rPr>
        <w:t>食品采购、配送制度；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6.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场所及设施设备清洗消毒和维修保养制度；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7.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进货查验和查验记录制度；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8.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食品贮存、运输管理制度；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kern w:val="2"/>
          <w:sz w:val="32"/>
          <w:szCs w:val="32"/>
          <w:lang w:val="en" w:eastAsia="zh-CN" w:bidi="ar-SA"/>
        </w:rPr>
        <w:t>9.</w:t>
      </w:r>
      <w:r>
        <w:rPr>
          <w:rFonts w:hint="default" w:ascii="Times New Roman" w:hAnsi="Times New Roman" w:eastAsia="方正仿宋_GBK" w:cs="Times New Roman"/>
          <w:color w:val="000000"/>
          <w:spacing w:val="-4"/>
          <w:kern w:val="2"/>
          <w:sz w:val="32"/>
          <w:szCs w:val="32"/>
          <w:lang w:eastAsia="zh-CN" w:bidi="ar-SA"/>
        </w:rPr>
        <w:t>餐厨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zh-CN" w:bidi="ar-SA"/>
        </w:rPr>
        <w:t>废弃物处置制度；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10.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食品安全信息公示制度；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zh-CN" w:bidi="ar-SA"/>
        </w:rPr>
        <w:t>1.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食品安全突发事件应急处置方案；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1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2.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食品添加剂使用管理制度；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1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3.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定期清洗消毒空调及通风设施制度；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1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4.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供应商管理制度；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zh-CN" w:bidi="ar-SA"/>
        </w:rPr>
        <w:t>5.</w:t>
      </w:r>
      <w:r>
        <w:rPr>
          <w:rFonts w:hint="default" w:ascii="Times New Roman" w:hAnsi="Times New Roman" w:eastAsia="方正仿宋_GBK" w:cs="Times New Roman"/>
          <w:color w:val="000000"/>
          <w:spacing w:val="-4"/>
          <w:kern w:val="2"/>
          <w:sz w:val="32"/>
          <w:szCs w:val="32"/>
          <w:lang w:eastAsia="zh-CN" w:bidi="ar-SA"/>
        </w:rPr>
        <w:t>有害生物防治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zh-CN" w:bidi="ar-SA"/>
        </w:rPr>
        <w:t>管理制度；</w:t>
      </w:r>
    </w:p>
    <w:p>
      <w:pPr>
        <w:widowControl w:val="0"/>
        <w:autoSpaceDE w:val="0"/>
        <w:autoSpaceDN w:val="0"/>
        <w:spacing w:line="60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en-US" w:bidi="ar-SA"/>
        </w:rPr>
      </w:pP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1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" w:eastAsia="en-US" w:bidi="ar-SA"/>
        </w:rPr>
        <w:t>6.</w:t>
      </w:r>
      <w:r>
        <w:rPr>
          <w:rFonts w:hint="eastAsia" w:eastAsia="方正仿宋_GBK" w:cs="Times New Roman"/>
          <w:color w:val="000000"/>
          <w:spacing w:val="-4"/>
          <w:sz w:val="32"/>
          <w:szCs w:val="32"/>
          <w:lang w:val="en" w:eastAsia="zh-CN" w:bidi="ar-SA"/>
        </w:rPr>
        <w:t>消</w:t>
      </w:r>
      <w:r>
        <w:rPr>
          <w:rFonts w:hint="default" w:ascii="Times New Roman" w:hAnsi="Times New Roman" w:eastAsia="方正仿宋_GBK" w:cs="Times New Roman"/>
          <w:color w:val="000000"/>
          <w:spacing w:val="-4"/>
          <w:sz w:val="32"/>
          <w:szCs w:val="32"/>
          <w:lang w:val="en-US" w:eastAsia="en-US" w:bidi="ar-SA"/>
        </w:rPr>
        <w:t>费者投诉管理制度。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06AAC"/>
    <w:rsid w:val="5180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spacing w:after="120"/>
    </w:pPr>
    <w:rPr>
      <w:rFonts w:eastAsia="方正仿宋_GBK"/>
      <w:sz w:val="32"/>
    </w:rPr>
  </w:style>
  <w:style w:type="paragraph" w:styleId="5">
    <w:name w:val="Body Text First Indent"/>
    <w:basedOn w:val="4"/>
    <w:next w:val="4"/>
    <w:qFormat/>
    <w:uiPriority w:val="0"/>
    <w:pPr>
      <w:spacing w:after="0"/>
      <w:ind w:firstLine="720"/>
    </w:pPr>
    <w:rPr>
      <w:rFonts w:ascii="楷体_GB2312" w:eastAsia="楷体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2023-04-12T08:03:00Z</dcterms:created>
  <dc:creator>叶菲</dc:creator>
  <cp:lastModifiedBy>叶菲</cp:lastModifiedBy>
  <dcterms:modified xsi:type="dcterms:W3CDTF">2023-04-12T08:04:10Z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