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5</w:t>
      </w: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jc w:val="center"/>
        <w:rPr>
          <w:rFonts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广州市知识产权工作专项资金项目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52"/>
          <w:szCs w:val="52"/>
        </w:rPr>
      </w:pPr>
      <w:r>
        <w:rPr>
          <w:rFonts w:hint="eastAsia" w:ascii="方正小标宋_GBK" w:hAnsi="方正小标宋_GBK" w:eastAsia="方正小标宋_GBK" w:cs="方正小标宋_GBK"/>
          <w:sz w:val="52"/>
          <w:szCs w:val="52"/>
        </w:rPr>
        <w:t>网络申报操作指引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pStyle w:val="2"/>
        <w:rPr>
          <w:rFonts w:hint="eastAsia"/>
          <w:sz w:val="52"/>
          <w:szCs w:val="52"/>
        </w:rPr>
      </w:pPr>
    </w:p>
    <w:p>
      <w:pPr>
        <w:rPr>
          <w:rFonts w:hint="eastAsia"/>
          <w:sz w:val="52"/>
          <w:szCs w:val="52"/>
        </w:rPr>
      </w:pPr>
    </w:p>
    <w:p>
      <w:pPr>
        <w:pStyle w:val="2"/>
        <w:rPr>
          <w:rFonts w:hint="eastAsia"/>
          <w:sz w:val="52"/>
          <w:szCs w:val="52"/>
        </w:rPr>
      </w:pPr>
    </w:p>
    <w:p>
      <w:pPr>
        <w:rPr>
          <w:rFonts w:hint="eastAsia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bookmarkStart w:id="0" w:name="_GoBack"/>
      <w:bookmarkEnd w:id="0"/>
    </w:p>
    <w:p>
      <w:pPr>
        <w:jc w:val="center"/>
        <w:rPr>
          <w:rFonts w:hint="eastAsia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2023年7月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rPr>
          <w:b/>
          <w:bCs/>
        </w:rPr>
      </w:pPr>
    </w:p>
    <w:p>
      <w:pPr>
        <w:ind w:firstLine="640" w:firstLineChars="200"/>
        <w:jc w:val="left"/>
        <w:rPr>
          <w:rFonts w:eastAsia="方正黑体_GBK"/>
          <w:sz w:val="32"/>
          <w:szCs w:val="32"/>
        </w:rPr>
      </w:pPr>
      <w:r>
        <w:rPr>
          <w:rFonts w:hint="eastAsia" w:eastAsia="方正黑体_GBK"/>
          <w:sz w:val="32"/>
          <w:szCs w:val="32"/>
        </w:rPr>
        <w:t>一、</w:t>
      </w:r>
      <w:r>
        <w:rPr>
          <w:rFonts w:eastAsia="方正黑体_GBK"/>
          <w:sz w:val="32"/>
          <w:szCs w:val="32"/>
        </w:rPr>
        <w:t>申报地址</w:t>
      </w:r>
    </w:p>
    <w:p>
      <w:pPr>
        <w:ind w:firstLine="640" w:firstLineChars="200"/>
        <w:rPr>
          <w:rFonts w:hint="default" w:eastAsia="方正仿宋_GBK"/>
          <w:lang w:val="en-US" w:eastAsia="zh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详见申报指南。</w:t>
      </w:r>
    </w:p>
    <w:p>
      <w:pPr>
        <w:ind w:firstLine="640" w:firstLineChars="200"/>
        <w:jc w:val="left"/>
        <w:rPr>
          <w:rFonts w:eastAsia="方正黑体_GBK"/>
          <w:sz w:val="32"/>
          <w:szCs w:val="32"/>
        </w:rPr>
      </w:pPr>
      <w:r>
        <w:rPr>
          <w:rFonts w:eastAsia="方正黑体_GBK"/>
          <w:sz w:val="32"/>
          <w:szCs w:val="32"/>
        </w:rPr>
        <w:t>二、申报指引</w:t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（一）用户登录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申报单位登录“广东政务服务网广州市”-首页特色创新“政策兑现服务”专区（网址：https://zwfw.gzonline.gov.cn/vuegzzxsb/rewardAndSubsidy），点选业务部门“广州市市场监督管理局”，选择对应事项，点击“立即办理”，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begin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instrText xml:space="preserve"> HYPERLINK "https://www.gdzwfw.gov.cn/portal/branch-hall?orgCode=MB2C91891），进入\“广州市知识产权工作专项资金项目申报（区局审批）\”栏目，选择对应事项，点击\“立即办理\”，使用账户登录广东省统一身份认证平台，进入网上申报流程。" </w:instrTex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separate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单位使用法人账户登录广东省统一身份认证平台，进入网上申报流程，不接受使用个人账户申报法人事项。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fldChar w:fldCharType="end"/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申请广州市知识产权工作专项资金项目，账户可信等级须为五级，账户可信等级低于五级用户，应办理五级实名核验。五级实名核验有两种方式：一是CA证书核验（网上办理），二是窗口实名核验（现场办理），具体操作请访问http://www.gdzwfw.gov.cn/portal/help/index.html，或联系广东省统一身份认证平台技术支持电话：29859688-68016或12345。</w:t>
      </w:r>
    </w:p>
    <w:p>
      <w:pPr>
        <w:jc w:val="left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356860" cy="2647950"/>
            <wp:effectExtent l="0" t="0" r="152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（二）用户申报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以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“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知识产权信息公共服务网络建设服务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”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项目</w:t>
      </w: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</w:rPr>
        <w:t>为例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，在已登录账号的浏览器中输入：</w:t>
      </w:r>
      <w:r>
        <w:rPr>
          <w:rFonts w:hint="eastAsia" w:ascii="仿宋_GB2312" w:hAnsi="仿宋_GB2312" w:eastAsia="仿宋_GB2312" w:cs="仿宋_GB2312"/>
          <w:sz w:val="32"/>
          <w:szCs w:val="32"/>
        </w:rPr>
        <w:t>http://www.gdzwfw.gov.cn/portal/guide/11440100MB2C91891K3442125239016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，可查看申报本事项的相关信息，如材料清单、办理流程、受理条件、实施主体等相关信息，点击立即办理，进入用户申报页面，如下图所示：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67960" cy="3554095"/>
            <wp:effectExtent l="0" t="0" r="8890" b="825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用户申报步骤分为信息自检、填写表单、上传材料、办理方式、完成反馈五个步骤，在信息自检页面需要用户对选择办理类型、事项基本信息、办理条件、材料清单、经办人信息、申请主体信息完成自检，点击保存并下一步，进入填写表单页面，如下图所示：</w:t>
      </w:r>
    </w:p>
    <w:p>
      <w:r>
        <w:drawing>
          <wp:inline distT="0" distB="0" distL="114300" distR="114300">
            <wp:extent cx="5273675" cy="3697605"/>
            <wp:effectExtent l="0" t="0" r="3175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421890"/>
            <wp:effectExtent l="0" t="0" r="5715" b="165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4091940"/>
            <wp:effectExtent l="0" t="0" r="1016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在填写表单页面，需填写表单内字段信息，标*为必填字段，如为按要求填写，则校验不通过，填写完成后点击保存并下一步按钮，可进入上传附件页面，如下图所示：</w:t>
      </w:r>
    </w:p>
    <w:p>
      <w:r>
        <w:drawing>
          <wp:inline distT="0" distB="0" distL="114300" distR="114300">
            <wp:extent cx="5272405" cy="4028440"/>
            <wp:effectExtent l="0" t="0" r="444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在上传材料页面，按照材料清单的要求，上传对应的材料，点击下一步，进入办理方式页面，如下图所示：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70500" cy="4801870"/>
            <wp:effectExtent l="0" t="0" r="6350" b="1778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0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在办理方式页面，可选择办理方式及送件方式，点击确认提交即完成项目申报，如下图所示：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5269230" cy="2591435"/>
            <wp:effectExtent l="0" t="0" r="762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（三）电子签章</w:t>
      </w:r>
    </w:p>
    <w:p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上传PDF格式申报材料后，可以对申报材料进行电子签章。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06925" cy="3571240"/>
            <wp:effectExtent l="0" t="0" r="3175" b="10160"/>
            <wp:docPr id="7" name="图片 9" descr="933a514dc4ce0cad9f7537b3420ce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933a514dc4ce0cad9f7537b3420ce85"/>
                    <pic:cNvPicPr>
                      <a:picLocks noChangeAspect="1"/>
                    </pic:cNvPicPr>
                  </pic:nvPicPr>
                  <pic:blipFill>
                    <a:blip r:embed="rId12"/>
                    <a:srcRect l="19583" t="4056" r="27867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点击在线盖章按钮，进入以下界面，扫码验证身份后可进行电子签章。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74540" cy="2853690"/>
            <wp:effectExtent l="0" t="0" r="16510" b="3810"/>
            <wp:docPr id="6" name="图片 10" descr="a95cffee3b00d5833c693ad07dde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a95cffee3b00d5833c693ad07dde49f"/>
                    <pic:cNvPicPr>
                      <a:picLocks noChangeAspect="1"/>
                    </pic:cNvPicPr>
                  </pic:nvPicPr>
                  <pic:blipFill>
                    <a:blip r:embed="rId13"/>
                    <a:srcRect l="13246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上传PDF格式申报材料后，如没有出现“在线盖章”按钮，请清理浏览器缓存后，重新登录系统。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在签章时如提示“您没有权限进行签署”，则需联系企业法定代表人或印章管理员获取授权，授权后才能签署。</w:t>
      </w:r>
    </w:p>
    <w:p>
      <w:pPr>
        <w:ind w:firstLine="420" w:firstLineChars="200"/>
        <w:jc w:val="left"/>
      </w:pPr>
      <w:r>
        <w:drawing>
          <wp:inline distT="0" distB="0" distL="114300" distR="114300">
            <wp:extent cx="2507615" cy="4538980"/>
            <wp:effectExtent l="0" t="0" r="6985" b="13970"/>
            <wp:docPr id="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45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0135" cy="4568825"/>
            <wp:effectExtent l="0" t="0" r="12065" b="317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rcRect b="3526"/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如有其他问题，可以扫码验证身份后在我的签署箱中点击红框处，查看操作手册。</w:t>
      </w:r>
    </w:p>
    <w:p>
      <w:pPr>
        <w:pStyle w:val="8"/>
        <w:numPr>
          <w:ilvl w:val="1"/>
          <w:numId w:val="0"/>
        </w:numPr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（四）进度查询、补齐补正及撤回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个人事项：访问广州市民网页（my.gz.gov.cn），进入办事大厅-政策兑现查询进度及补齐补正材料，事项未受理前可撤回。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2315210"/>
            <wp:effectExtent l="0" t="0" r="7620" b="889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法人事项：访问企业门户http://qyfw.gzonline.gov.cn/qyfw/enterpriseCenter/myItems?activeName=5，进入我的事务-我的政策兑现，查询进度及补齐补正材料，事项未受理前可撤回。</w:t>
      </w:r>
    </w:p>
    <w:p>
      <w:r>
        <w:drawing>
          <wp:inline distT="0" distB="0" distL="114300" distR="114300">
            <wp:extent cx="5269865" cy="2733040"/>
            <wp:effectExtent l="0" t="0" r="6985" b="10160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1"/>
          <w:numId w:val="0"/>
        </w:numPr>
        <w:spacing w:line="600" w:lineRule="exact"/>
        <w:ind w:firstLine="640" w:firstLineChars="200"/>
        <w:rPr>
          <w:rFonts w:hint="eastAsia" w:eastAsia="方正楷体_GBK"/>
          <w:sz w:val="32"/>
          <w:szCs w:val="32"/>
        </w:rPr>
      </w:pPr>
      <w:r>
        <w:rPr>
          <w:rFonts w:hint="eastAsia" w:eastAsia="方正楷体_GBK"/>
          <w:sz w:val="32"/>
          <w:szCs w:val="32"/>
        </w:rPr>
        <w:t>（五）常见问题解答</w:t>
      </w:r>
    </w:p>
    <w:p>
      <w:pPr>
        <w:ind w:firstLine="640" w:firstLineChars="200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如有填写表单、材料上传等申报系统故障方面的问题，可咨询市网络申报系统运维团队，电话：38920002。</w:t>
      </w:r>
    </w:p>
    <w:p>
      <w:pPr>
        <w:widowControl/>
        <w:ind w:firstLine="640" w:firstLineChars="200"/>
        <w:jc w:val="left"/>
        <w:rPr>
          <w:rFonts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如有具体业务问题，可咨询申报指南上的联系电话。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3ZDhhMTNlYjdhYzYwN2ZlZjg0OTA4NGExOTcxNjAifQ=="/>
  </w:docVars>
  <w:rsids>
    <w:rsidRoot w:val="10655784"/>
    <w:rsid w:val="10655784"/>
    <w:rsid w:val="19285555"/>
    <w:rsid w:val="1FFEFEA1"/>
    <w:rsid w:val="7F5D0A96"/>
    <w:rsid w:val="959BD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3"/>
    <w:next w:val="1"/>
    <w:qFormat/>
    <w:uiPriority w:val="0"/>
    <w:pPr>
      <w:ind w:firstLine="200" w:firstLineChars="200"/>
    </w:pPr>
    <w:rPr>
      <w:rFonts w:ascii="Times New Roman" w:hAnsi="Times New Roman" w:eastAsia="宋体" w:cs="Times New Roman"/>
      <w:sz w:val="24"/>
      <w:szCs w:val="22"/>
    </w:rPr>
  </w:style>
  <w:style w:type="paragraph" w:customStyle="1" w:styleId="3">
    <w:name w:val="正文 New New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">
    <w:name w:val="正文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2023-10-07T19:25:00Z</dcterms:created>
  <dc:creator>叶菲</dc:creator>
  <cp:lastModifiedBy>叶菲</cp:lastModifiedBy>
  <dcterms:modified xsi:type="dcterms:W3CDTF">2023-11-03T09:39:21Z</dcterms:modified>
  <dc:title>附件5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872B18B61F0D48A49D57A04ED0CBA97A_11</vt:lpwstr>
  </property>
</Properties>
</file>