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723"/>
        <w:jc w:val="center"/>
        <w:rPr>
          <w:rFonts w:ascii="宋体" w:hAnsi="宋体"/>
          <w:b/>
          <w:sz w:val="36"/>
          <w:szCs w:val="36"/>
        </w:rPr>
      </w:pPr>
      <w:r>
        <w:rPr>
          <w:rFonts w:hint="eastAsia" w:ascii="宋体" w:hAnsi="宋体"/>
          <w:b/>
          <w:sz w:val="36"/>
          <w:szCs w:val="36"/>
        </w:rPr>
        <w:t>广州市市场监督管理局（知识产权局）网站</w:t>
      </w:r>
    </w:p>
    <w:p>
      <w:pPr>
        <w:spacing w:line="360" w:lineRule="auto"/>
        <w:ind w:firstLine="723"/>
        <w:jc w:val="center"/>
        <w:rPr>
          <w:rFonts w:ascii="宋体" w:hAnsi="宋体"/>
          <w:b/>
          <w:sz w:val="36"/>
          <w:szCs w:val="36"/>
        </w:rPr>
      </w:pPr>
      <w:r>
        <w:rPr>
          <w:rFonts w:hint="eastAsia" w:ascii="宋体" w:hAnsi="宋体"/>
          <w:b/>
          <w:sz w:val="36"/>
          <w:szCs w:val="36"/>
        </w:rPr>
        <w:t>网上办事用户登录指南</w:t>
      </w:r>
    </w:p>
    <w:p>
      <w:pPr>
        <w:spacing w:line="360" w:lineRule="auto"/>
        <w:ind w:firstLine="960"/>
        <w:jc w:val="center"/>
        <w:rPr>
          <w:rFonts w:ascii="宋体" w:hAnsi="宋体"/>
          <w:sz w:val="48"/>
          <w:szCs w:val="48"/>
        </w:rPr>
      </w:pPr>
    </w:p>
    <w:p>
      <w:pPr>
        <w:spacing w:line="360" w:lineRule="auto"/>
        <w:ind w:firstLine="480" w:firstLineChars="200"/>
        <w:jc w:val="left"/>
        <w:rPr>
          <w:rFonts w:ascii="宋体" w:hAnsi="宋体"/>
          <w:sz w:val="24"/>
          <w:szCs w:val="24"/>
        </w:rPr>
      </w:pPr>
      <w:r>
        <w:rPr>
          <w:rFonts w:hint="eastAsia" w:ascii="宋体" w:hAnsi="宋体"/>
          <w:sz w:val="24"/>
          <w:szCs w:val="24"/>
        </w:rPr>
        <w:t>广州市市场监督管理局（知识产权局）网站政务服务为企业或个人提供信息查询、网上办事等服务。</w:t>
      </w:r>
    </w:p>
    <w:p>
      <w:pPr>
        <w:spacing w:line="360" w:lineRule="auto"/>
        <w:ind w:firstLine="480" w:firstLineChars="200"/>
        <w:jc w:val="left"/>
        <w:rPr>
          <w:sz w:val="24"/>
          <w:szCs w:val="24"/>
        </w:rPr>
      </w:pPr>
      <w:r>
        <w:rPr>
          <w:rFonts w:hint="eastAsia" w:ascii="宋体" w:hAnsi="宋体"/>
          <w:sz w:val="24"/>
          <w:szCs w:val="24"/>
        </w:rPr>
        <w:t>广州市市场监督管理局（知识产权局）网站地址为：</w:t>
      </w:r>
      <w:r>
        <w:fldChar w:fldCharType="begin"/>
      </w:r>
      <w:r>
        <w:instrText xml:space="preserve"> HYPERLINK "http://scjgj.gz.gov.cn/" </w:instrText>
      </w:r>
      <w:r>
        <w:fldChar w:fldCharType="separate"/>
      </w:r>
      <w:r>
        <w:rPr>
          <w:rStyle w:val="7"/>
          <w:sz w:val="24"/>
          <w:szCs w:val="24"/>
        </w:rPr>
        <w:t>http://scjgj.gz.gov.cn/</w:t>
      </w:r>
      <w:r>
        <w:rPr>
          <w:rStyle w:val="7"/>
          <w:sz w:val="24"/>
          <w:szCs w:val="24"/>
        </w:rPr>
        <w:fldChar w:fldCharType="end"/>
      </w:r>
    </w:p>
    <w:p>
      <w:pPr>
        <w:spacing w:line="360" w:lineRule="auto"/>
        <w:ind w:firstLine="480"/>
        <w:jc w:val="left"/>
        <w:rPr>
          <w:rFonts w:ascii="宋体" w:hAnsi="宋体"/>
          <w:sz w:val="24"/>
          <w:szCs w:val="24"/>
        </w:rPr>
      </w:pPr>
    </w:p>
    <w:p>
      <w:pPr>
        <w:spacing w:line="360" w:lineRule="auto"/>
        <w:outlineLvl w:val="0"/>
        <w:rPr>
          <w:rFonts w:ascii="宋体" w:hAnsi="宋体"/>
          <w:b/>
          <w:sz w:val="24"/>
          <w:szCs w:val="24"/>
        </w:rPr>
      </w:pPr>
      <w:r>
        <w:rPr>
          <w:rFonts w:hint="eastAsia" w:ascii="宋体" w:hAnsi="宋体"/>
          <w:b/>
          <w:sz w:val="24"/>
          <w:szCs w:val="24"/>
        </w:rPr>
        <w:t>一、用户注册</w:t>
      </w:r>
    </w:p>
    <w:p>
      <w:pPr>
        <w:spacing w:line="360" w:lineRule="auto"/>
        <w:ind w:left="420"/>
        <w:rPr>
          <w:rFonts w:ascii="宋体" w:hAnsi="宋体"/>
          <w:sz w:val="24"/>
          <w:szCs w:val="24"/>
        </w:rPr>
      </w:pPr>
      <w:r>
        <w:rPr>
          <w:rFonts w:hint="eastAsia" w:ascii="宋体" w:hAnsi="宋体"/>
          <w:sz w:val="24"/>
          <w:szCs w:val="24"/>
          <w:shd w:val="pct10" w:color="auto" w:fill="FFFFFF"/>
        </w:rPr>
        <w:t>步骤1</w:t>
      </w:r>
      <w:r>
        <w:rPr>
          <w:rFonts w:hint="eastAsia" w:ascii="宋体" w:hAnsi="宋体"/>
          <w:sz w:val="24"/>
          <w:szCs w:val="24"/>
        </w:rPr>
        <w:t>：打开 广州市市场监督管理局（知识产权局）网站</w:t>
      </w:r>
      <w:r>
        <w:rPr>
          <w:rFonts w:ascii="宋体" w:hAnsi="宋体"/>
          <w:sz w:val="24"/>
          <w:szCs w:val="24"/>
        </w:rPr>
        <w:sym w:font="Wingdings" w:char="F0E0"/>
      </w:r>
      <w:r>
        <w:rPr>
          <w:rFonts w:ascii="宋体" w:hAnsi="宋体"/>
          <w:sz w:val="24"/>
          <w:szCs w:val="24"/>
        </w:rPr>
        <w:t>“</w:t>
      </w:r>
      <w:r>
        <w:rPr>
          <w:rFonts w:hint="eastAsia" w:ascii="宋体" w:hAnsi="宋体"/>
          <w:sz w:val="24"/>
          <w:szCs w:val="24"/>
        </w:rPr>
        <w:t>政务服务</w:t>
      </w:r>
      <w:r>
        <w:rPr>
          <w:rFonts w:ascii="宋体" w:hAnsi="宋体"/>
          <w:sz w:val="24"/>
          <w:szCs w:val="24"/>
        </w:rPr>
        <w:t>”</w:t>
      </w:r>
      <w:r>
        <w:rPr>
          <w:rFonts w:hint="eastAsia" w:ascii="宋体" w:hAnsi="宋体"/>
          <w:sz w:val="24"/>
          <w:szCs w:val="24"/>
        </w:rPr>
        <w:t>首页</w:t>
      </w:r>
      <w:r>
        <w:rPr>
          <w:rFonts w:ascii="宋体" w:hAnsi="宋体"/>
          <w:sz w:val="24"/>
          <w:szCs w:val="24"/>
        </w:rPr>
        <w:sym w:font="Wingdings" w:char="F0E0"/>
      </w:r>
      <w:r>
        <w:rPr>
          <w:rFonts w:hint="eastAsia" w:ascii="宋体" w:hAnsi="宋体"/>
          <w:sz w:val="24"/>
          <w:szCs w:val="24"/>
        </w:rPr>
        <w:t>点击“政务服务”</w:t>
      </w:r>
      <w:r>
        <w:rPr>
          <w:rFonts w:ascii="宋体" w:hAnsi="宋体"/>
          <w:sz w:val="24"/>
          <w:szCs w:val="24"/>
        </w:rPr>
        <w:sym w:font="Wingdings" w:char="F0E0"/>
      </w:r>
      <w:r>
        <w:rPr>
          <w:rFonts w:hint="eastAsia" w:ascii="宋体" w:hAnsi="宋体"/>
          <w:sz w:val="24"/>
          <w:szCs w:val="24"/>
        </w:rPr>
        <w:t>点击左上角“登录”，如下图：</w:t>
      </w:r>
    </w:p>
    <w:p>
      <w:pPr>
        <w:spacing w:line="360" w:lineRule="auto"/>
        <w:rPr>
          <w:sz w:val="24"/>
          <w:szCs w:val="24"/>
        </w:rPr>
      </w:pPr>
      <w:r>
        <w:rPr>
          <w:sz w:val="24"/>
          <w:szCs w:val="24"/>
        </w:rPr>
        <w:drawing>
          <wp:inline distT="0" distB="0" distL="0" distR="0">
            <wp:extent cx="5273040" cy="3848100"/>
            <wp:effectExtent l="19050" t="0" r="381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4"/>
                    <a:srcRect/>
                    <a:stretch>
                      <a:fillRect/>
                    </a:stretch>
                  </pic:blipFill>
                  <pic:spPr>
                    <a:xfrm>
                      <a:off x="0" y="0"/>
                      <a:ext cx="5273040" cy="3848100"/>
                    </a:xfrm>
                    <a:prstGeom prst="rect">
                      <a:avLst/>
                    </a:prstGeom>
                    <a:noFill/>
                    <a:ln w="9525">
                      <a:noFill/>
                      <a:miter lim="800000"/>
                      <a:headEnd/>
                      <a:tailEnd/>
                    </a:ln>
                  </pic:spPr>
                </pic:pic>
              </a:graphicData>
            </a:graphic>
          </wp:inline>
        </w:drawing>
      </w:r>
    </w:p>
    <w:p>
      <w:pPr>
        <w:spacing w:line="360" w:lineRule="auto"/>
        <w:ind w:left="420"/>
        <w:rPr>
          <w:rFonts w:ascii="宋体" w:hAnsi="宋体"/>
          <w:sz w:val="24"/>
          <w:szCs w:val="24"/>
        </w:rPr>
      </w:pPr>
      <w:r>
        <w:rPr>
          <w:rFonts w:hint="eastAsia" w:ascii="宋体" w:hAnsi="宋体"/>
          <w:sz w:val="24"/>
          <w:szCs w:val="24"/>
          <w:shd w:val="pct10" w:color="auto" w:fill="FFFFFF"/>
        </w:rPr>
        <w:t>步骤2</w:t>
      </w:r>
      <w:r>
        <w:rPr>
          <w:rFonts w:hint="eastAsia" w:ascii="宋体" w:hAnsi="宋体"/>
          <w:sz w:val="24"/>
          <w:szCs w:val="24"/>
        </w:rPr>
        <w:t>：点击“立即注册”</w:t>
      </w:r>
    </w:p>
    <w:p>
      <w:pPr>
        <w:spacing w:line="360" w:lineRule="auto"/>
        <w:rPr>
          <w:sz w:val="24"/>
          <w:szCs w:val="24"/>
        </w:rPr>
      </w:pPr>
      <w:r>
        <w:rPr>
          <w:sz w:val="24"/>
          <w:szCs w:val="24"/>
        </w:rPr>
        <w:drawing>
          <wp:inline distT="0" distB="0" distL="0" distR="0">
            <wp:extent cx="5265420" cy="2545080"/>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5" cstate="print"/>
                    <a:srcRect/>
                    <a:stretch>
                      <a:fillRect/>
                    </a:stretch>
                  </pic:blipFill>
                  <pic:spPr>
                    <a:xfrm>
                      <a:off x="0" y="0"/>
                      <a:ext cx="5265420" cy="2545080"/>
                    </a:xfrm>
                    <a:prstGeom prst="rect">
                      <a:avLst/>
                    </a:prstGeom>
                    <a:noFill/>
                    <a:ln w="9525">
                      <a:noFill/>
                      <a:miter lim="800000"/>
                      <a:headEnd/>
                      <a:tailEnd/>
                    </a:ln>
                  </pic:spPr>
                </pic:pic>
              </a:graphicData>
            </a:graphic>
          </wp:inline>
        </w:drawing>
      </w:r>
    </w:p>
    <w:p>
      <w:pPr>
        <w:spacing w:line="360" w:lineRule="auto"/>
        <w:ind w:left="420"/>
        <w:rPr>
          <w:rFonts w:ascii="宋体" w:hAnsi="宋体"/>
          <w:sz w:val="24"/>
          <w:szCs w:val="24"/>
        </w:rPr>
      </w:pPr>
      <w:r>
        <w:rPr>
          <w:rFonts w:hint="eastAsia" w:ascii="宋体" w:hAnsi="宋体"/>
          <w:sz w:val="24"/>
          <w:szCs w:val="24"/>
          <w:shd w:val="pct10" w:color="auto" w:fill="FFFFFF"/>
        </w:rPr>
        <w:t>步骤3</w:t>
      </w:r>
      <w:r>
        <w:rPr>
          <w:rFonts w:hint="eastAsia" w:ascii="宋体" w:hAnsi="宋体"/>
          <w:sz w:val="24"/>
          <w:szCs w:val="24"/>
        </w:rPr>
        <w:t>：选择注册用户类型</w:t>
      </w:r>
    </w:p>
    <w:p>
      <w:pPr>
        <w:spacing w:line="360" w:lineRule="auto"/>
        <w:rPr>
          <w:rFonts w:ascii="宋体" w:hAnsi="宋体"/>
          <w:sz w:val="24"/>
          <w:szCs w:val="24"/>
        </w:rPr>
      </w:pPr>
      <w:r>
        <w:rPr>
          <w:sz w:val="24"/>
          <w:szCs w:val="24"/>
        </w:rPr>
        <w:drawing>
          <wp:inline distT="0" distB="0" distL="0" distR="0">
            <wp:extent cx="5273040" cy="3794760"/>
            <wp:effectExtent l="19050" t="0" r="381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6"/>
                    <a:srcRect/>
                    <a:stretch>
                      <a:fillRect/>
                    </a:stretch>
                  </pic:blipFill>
                  <pic:spPr>
                    <a:xfrm>
                      <a:off x="0" y="0"/>
                      <a:ext cx="5273040" cy="3794760"/>
                    </a:xfrm>
                    <a:prstGeom prst="rect">
                      <a:avLst/>
                    </a:prstGeom>
                    <a:noFill/>
                    <a:ln w="9525">
                      <a:noFill/>
                      <a:miter lim="800000"/>
                      <a:headEnd/>
                      <a:tailEnd/>
                    </a:ln>
                  </pic:spPr>
                </pic:pic>
              </a:graphicData>
            </a:graphic>
          </wp:inline>
        </w:drawing>
      </w:r>
    </w:p>
    <w:p>
      <w:pPr>
        <w:spacing w:line="360" w:lineRule="auto"/>
        <w:ind w:left="420" w:firstLine="480"/>
        <w:rPr>
          <w:rFonts w:ascii="宋体" w:hAnsi="宋体"/>
          <w:sz w:val="24"/>
          <w:szCs w:val="24"/>
        </w:rPr>
      </w:pPr>
      <w:r>
        <w:rPr>
          <w:rFonts w:hint="eastAsia" w:ascii="宋体" w:hAnsi="宋体"/>
          <w:sz w:val="24"/>
          <w:szCs w:val="24"/>
        </w:rPr>
        <w:t>选择用户类型，用户类型的说明请见部分。个人用户、单位用户</w:t>
      </w:r>
      <w:r>
        <w:rPr>
          <w:rFonts w:hint="eastAsia" w:ascii="宋体" w:hAnsi="宋体" w:cs="宋体"/>
          <w:kern w:val="0"/>
          <w:sz w:val="24"/>
          <w:szCs w:val="24"/>
        </w:rPr>
        <w:t>。</w:t>
      </w:r>
    </w:p>
    <w:p>
      <w:pPr>
        <w:spacing w:line="360" w:lineRule="auto"/>
        <w:ind w:left="420"/>
        <w:rPr>
          <w:rFonts w:ascii="宋体" w:hAnsi="宋体"/>
          <w:sz w:val="24"/>
          <w:szCs w:val="24"/>
        </w:rPr>
      </w:pPr>
      <w:r>
        <w:rPr>
          <w:rFonts w:hint="eastAsia" w:ascii="宋体" w:hAnsi="宋体"/>
          <w:sz w:val="24"/>
          <w:szCs w:val="24"/>
          <w:shd w:val="pct10" w:color="auto" w:fill="FFFFFF"/>
        </w:rPr>
        <w:t>步骤4</w:t>
      </w:r>
      <w:r>
        <w:rPr>
          <w:rFonts w:hint="eastAsia" w:ascii="宋体" w:hAnsi="宋体"/>
          <w:sz w:val="24"/>
          <w:szCs w:val="24"/>
        </w:rPr>
        <w:t>：填写注册信息，完成注册</w:t>
      </w:r>
    </w:p>
    <w:p>
      <w:pPr>
        <w:spacing w:line="360" w:lineRule="auto"/>
        <w:rPr>
          <w:rFonts w:ascii="宋体" w:hAnsi="宋体"/>
          <w:sz w:val="24"/>
          <w:szCs w:val="24"/>
        </w:rPr>
      </w:pPr>
    </w:p>
    <w:p>
      <w:pPr>
        <w:spacing w:line="360" w:lineRule="auto"/>
        <w:outlineLvl w:val="0"/>
        <w:rPr>
          <w:rFonts w:ascii="宋体" w:hAnsi="宋体"/>
          <w:b/>
          <w:sz w:val="24"/>
          <w:szCs w:val="24"/>
        </w:rPr>
      </w:pPr>
      <w:r>
        <w:rPr>
          <w:rFonts w:hint="eastAsia" w:ascii="宋体" w:hAnsi="宋体"/>
          <w:b/>
          <w:sz w:val="24"/>
          <w:szCs w:val="24"/>
        </w:rPr>
        <w:t>二、用户登录</w:t>
      </w:r>
    </w:p>
    <w:p>
      <w:pPr>
        <w:spacing w:line="360" w:lineRule="auto"/>
        <w:ind w:firstLine="472" w:firstLineChars="196"/>
        <w:rPr>
          <w:rFonts w:ascii="宋体" w:hAnsi="宋体"/>
          <w:sz w:val="24"/>
          <w:szCs w:val="24"/>
        </w:rPr>
      </w:pPr>
      <w:r>
        <w:rPr>
          <w:rFonts w:hint="eastAsia" w:ascii="宋体" w:hAnsi="宋体"/>
          <w:b/>
          <w:sz w:val="24"/>
          <w:szCs w:val="24"/>
        </w:rPr>
        <w:t>方式1：</w:t>
      </w:r>
      <w:r>
        <w:rPr>
          <w:rFonts w:hint="eastAsia" w:ascii="宋体" w:hAnsi="宋体"/>
          <w:sz w:val="24"/>
          <w:szCs w:val="24"/>
        </w:rPr>
        <w:t>打开广州市市场监督管理局（知识产权局）网站</w:t>
      </w:r>
      <w:r>
        <w:rPr>
          <w:rFonts w:ascii="宋体" w:hAnsi="宋体"/>
          <w:sz w:val="24"/>
          <w:szCs w:val="24"/>
        </w:rPr>
        <w:sym w:font="Wingdings" w:char="F0E0"/>
      </w:r>
      <w:r>
        <w:rPr>
          <w:rFonts w:ascii="宋体" w:hAnsi="宋体"/>
          <w:sz w:val="24"/>
          <w:szCs w:val="24"/>
        </w:rPr>
        <w:t>“</w:t>
      </w:r>
      <w:r>
        <w:rPr>
          <w:rFonts w:hint="eastAsia" w:ascii="宋体" w:hAnsi="宋体"/>
          <w:sz w:val="24"/>
          <w:szCs w:val="24"/>
        </w:rPr>
        <w:t>政务服务</w:t>
      </w:r>
      <w:r>
        <w:rPr>
          <w:rFonts w:ascii="宋体" w:hAnsi="宋体"/>
          <w:sz w:val="24"/>
          <w:szCs w:val="24"/>
        </w:rPr>
        <w:t>”</w:t>
      </w:r>
      <w:r>
        <w:rPr>
          <w:rFonts w:hint="eastAsia" w:ascii="宋体" w:hAnsi="宋体"/>
          <w:sz w:val="24"/>
          <w:szCs w:val="24"/>
        </w:rPr>
        <w:t>首页</w:t>
      </w:r>
      <w:r>
        <w:rPr>
          <w:rFonts w:ascii="宋体" w:hAnsi="宋体"/>
          <w:sz w:val="24"/>
          <w:szCs w:val="24"/>
        </w:rPr>
        <w:sym w:font="Wingdings" w:char="F0E0"/>
      </w:r>
      <w:r>
        <w:rPr>
          <w:rFonts w:hint="eastAsia" w:ascii="宋体" w:hAnsi="宋体"/>
          <w:sz w:val="24"/>
          <w:szCs w:val="24"/>
        </w:rPr>
        <w:t>点击“政务服务”</w:t>
      </w:r>
      <w:r>
        <w:rPr>
          <w:rFonts w:ascii="宋体" w:hAnsi="宋体"/>
          <w:sz w:val="24"/>
          <w:szCs w:val="24"/>
        </w:rPr>
        <w:sym w:font="Wingdings" w:char="F0E0"/>
      </w:r>
      <w:r>
        <w:rPr>
          <w:rFonts w:hint="eastAsia" w:ascii="宋体" w:hAnsi="宋体"/>
          <w:sz w:val="24"/>
          <w:szCs w:val="24"/>
        </w:rPr>
        <w:t>点击左上角“登录”</w:t>
      </w:r>
      <w:r>
        <w:rPr>
          <w:rFonts w:ascii="宋体" w:hAnsi="宋体"/>
          <w:sz w:val="24"/>
          <w:szCs w:val="24"/>
        </w:rPr>
        <w:sym w:font="Wingdings" w:char="F0E0"/>
      </w:r>
      <w:r>
        <w:rPr>
          <w:rFonts w:hint="eastAsia" w:ascii="宋体" w:hAnsi="宋体"/>
          <w:sz w:val="24"/>
          <w:szCs w:val="24"/>
        </w:rPr>
        <w:t>输入用户名和密码，完成登录</w:t>
      </w:r>
    </w:p>
    <w:p>
      <w:pPr>
        <w:spacing w:line="360" w:lineRule="auto"/>
        <w:ind w:firstLine="470" w:firstLineChars="196"/>
        <w:rPr>
          <w:sz w:val="24"/>
          <w:szCs w:val="24"/>
        </w:rPr>
      </w:pPr>
      <w:r>
        <w:rPr>
          <w:sz w:val="24"/>
          <w:szCs w:val="24"/>
        </w:rPr>
        <w:drawing>
          <wp:inline distT="0" distB="0" distL="0" distR="0">
            <wp:extent cx="5265420" cy="318516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7"/>
                    <a:srcRect/>
                    <a:stretch>
                      <a:fillRect/>
                    </a:stretch>
                  </pic:blipFill>
                  <pic:spPr>
                    <a:xfrm>
                      <a:off x="0" y="0"/>
                      <a:ext cx="5265420" cy="3185160"/>
                    </a:xfrm>
                    <a:prstGeom prst="rect">
                      <a:avLst/>
                    </a:prstGeom>
                    <a:noFill/>
                    <a:ln w="9525">
                      <a:noFill/>
                      <a:miter lim="800000"/>
                      <a:headEnd/>
                      <a:tailEnd/>
                    </a:ln>
                  </pic:spPr>
                </pic:pic>
              </a:graphicData>
            </a:graphic>
          </wp:inline>
        </w:drawing>
      </w:r>
    </w:p>
    <w:p>
      <w:pPr>
        <w:spacing w:line="360" w:lineRule="auto"/>
        <w:ind w:firstLine="472" w:firstLineChars="196"/>
        <w:rPr>
          <w:rFonts w:ascii="宋体" w:hAnsi="宋体"/>
          <w:sz w:val="24"/>
          <w:szCs w:val="24"/>
        </w:rPr>
      </w:pPr>
      <w:r>
        <w:rPr>
          <w:rFonts w:hint="eastAsia" w:ascii="宋体" w:hAnsi="宋体"/>
          <w:b/>
          <w:sz w:val="24"/>
          <w:szCs w:val="24"/>
        </w:rPr>
        <w:t>方式2：</w:t>
      </w:r>
      <w:r>
        <w:rPr>
          <w:rFonts w:hint="eastAsia" w:ascii="宋体" w:hAnsi="宋体"/>
          <w:sz w:val="24"/>
          <w:szCs w:val="24"/>
        </w:rPr>
        <w:t>打开</w:t>
      </w:r>
      <w:r>
        <w:rPr>
          <w:rFonts w:hint="eastAsia" w:ascii="宋体" w:hAnsi="宋体"/>
          <w:color w:val="auto"/>
          <w:sz w:val="24"/>
          <w:szCs w:val="24"/>
          <w:u w:val="none"/>
        </w:rPr>
        <w:t>广州市市场监督管理局（知识产权局）网政务服务</w:t>
      </w:r>
      <w:r>
        <w:rPr>
          <w:rFonts w:hint="eastAsia" w:ascii="宋体" w:hAnsi="宋体"/>
          <w:sz w:val="24"/>
          <w:szCs w:val="24"/>
        </w:rPr>
        <w:t>首页</w:t>
      </w:r>
      <w:r>
        <w:rPr>
          <w:rFonts w:ascii="宋体" w:hAnsi="宋体"/>
          <w:sz w:val="24"/>
          <w:szCs w:val="24"/>
        </w:rPr>
        <w:sym w:font="Wingdings" w:char="F0E0"/>
      </w:r>
      <w:r>
        <w:rPr>
          <w:rFonts w:hint="eastAsia" w:ascii="宋体" w:hAnsi="宋体"/>
          <w:sz w:val="24"/>
          <w:szCs w:val="24"/>
        </w:rPr>
        <w:t>点击“政务服务”</w:t>
      </w:r>
      <w:r>
        <w:rPr>
          <w:rFonts w:ascii="宋体" w:hAnsi="宋体"/>
          <w:sz w:val="24"/>
          <w:szCs w:val="24"/>
        </w:rPr>
        <w:sym w:font="Wingdings" w:char="F0E0"/>
      </w:r>
      <w:r>
        <w:rPr>
          <w:rFonts w:hint="eastAsia" w:ascii="宋体" w:hAnsi="宋体"/>
          <w:sz w:val="24"/>
          <w:szCs w:val="24"/>
        </w:rPr>
        <w:t>点击办事服务栏目下的具体办事事项按钮</w:t>
      </w:r>
      <w:r>
        <w:rPr>
          <w:rFonts w:ascii="宋体" w:hAnsi="宋体"/>
          <w:sz w:val="24"/>
          <w:szCs w:val="24"/>
        </w:rPr>
        <w:sym w:font="Wingdings" w:char="F0E0"/>
      </w:r>
      <w:r>
        <w:rPr>
          <w:rFonts w:hint="eastAsia" w:ascii="宋体" w:hAnsi="宋体"/>
          <w:sz w:val="24"/>
          <w:szCs w:val="24"/>
        </w:rPr>
        <w:t>输入用户名和密码，完成登录。</w:t>
      </w:r>
    </w:p>
    <w:p>
      <w:pPr>
        <w:spacing w:line="360" w:lineRule="auto"/>
        <w:ind w:firstLine="470" w:firstLineChars="196"/>
        <w:rPr>
          <w:rFonts w:ascii="宋体" w:hAnsi="宋体"/>
          <w:sz w:val="24"/>
          <w:szCs w:val="24"/>
        </w:rPr>
      </w:pPr>
    </w:p>
    <w:p>
      <w:pPr>
        <w:spacing w:line="360" w:lineRule="auto"/>
        <w:rPr>
          <w:rFonts w:ascii="宋体" w:hAnsi="宋体"/>
          <w:b/>
          <w:sz w:val="24"/>
          <w:szCs w:val="24"/>
        </w:rPr>
      </w:pPr>
      <w:r>
        <w:rPr>
          <w:rFonts w:hint="eastAsia" w:ascii="宋体" w:hAnsi="宋体"/>
          <w:b/>
          <w:sz w:val="24"/>
          <w:szCs w:val="24"/>
        </w:rPr>
        <w:t>注意事项：</w:t>
      </w:r>
    </w:p>
    <w:p>
      <w:pPr>
        <w:spacing w:line="360" w:lineRule="auto"/>
        <w:rPr>
          <w:rFonts w:ascii="宋体" w:hAnsi="宋体"/>
          <w:b/>
          <w:sz w:val="24"/>
          <w:szCs w:val="24"/>
        </w:rPr>
      </w:pPr>
      <w:r>
        <w:rPr>
          <w:rFonts w:hint="eastAsia" w:ascii="宋体" w:hAnsi="宋体"/>
          <w:b/>
          <w:sz w:val="24"/>
          <w:szCs w:val="24"/>
        </w:rPr>
        <w:t>1、广州市市场监督管理局政务服务网上办事大厅，统一采用“广东省统一身份认证平台”实现注册登录。原有用户名持原</w:t>
      </w:r>
      <w:r>
        <w:rPr>
          <w:rFonts w:ascii="宋体" w:hAnsi="宋体"/>
          <w:b/>
          <w:sz w:val="24"/>
          <w:szCs w:val="24"/>
        </w:rPr>
        <w:t>有</w:t>
      </w:r>
      <w:r>
        <w:rPr>
          <w:rFonts w:hint="eastAsia" w:ascii="宋体" w:hAnsi="宋体"/>
          <w:b/>
          <w:sz w:val="24"/>
          <w:szCs w:val="24"/>
        </w:rPr>
        <w:t>口令方式将无法登录。</w:t>
      </w:r>
    </w:p>
    <w:p>
      <w:pPr>
        <w:spacing w:line="360" w:lineRule="auto"/>
        <w:rPr>
          <w:rFonts w:ascii="宋体" w:hAnsi="宋体"/>
          <w:b/>
          <w:sz w:val="24"/>
          <w:szCs w:val="24"/>
        </w:rPr>
      </w:pPr>
      <w:r>
        <w:rPr>
          <w:rFonts w:ascii="宋体" w:hAnsi="宋体"/>
          <w:b/>
          <w:sz w:val="24"/>
          <w:szCs w:val="24"/>
        </w:rPr>
        <w:t>2、 系统将通过身份证号码或统一社会信用代码自动识别个人用户，法人用户，原有的系统服务功能及办理任务</w:t>
      </w:r>
      <w:r>
        <w:rPr>
          <w:rFonts w:hint="eastAsia" w:ascii="宋体" w:hAnsi="宋体"/>
          <w:b/>
          <w:sz w:val="24"/>
          <w:szCs w:val="24"/>
        </w:rPr>
        <w:t>清单</w:t>
      </w:r>
      <w:r>
        <w:rPr>
          <w:rFonts w:ascii="宋体" w:hAnsi="宋体"/>
          <w:b/>
          <w:sz w:val="24"/>
          <w:szCs w:val="24"/>
        </w:rPr>
        <w:t>仍然保留。</w:t>
      </w:r>
    </w:p>
    <w:p>
      <w:pPr>
        <w:spacing w:line="360" w:lineRule="auto"/>
        <w:rPr>
          <w:rFonts w:ascii="宋体" w:hAnsi="宋体"/>
          <w:b/>
          <w:sz w:val="24"/>
          <w:szCs w:val="24"/>
        </w:rPr>
      </w:pPr>
      <w:r>
        <w:rPr>
          <w:rFonts w:hint="eastAsia" w:ascii="宋体" w:hAnsi="宋体"/>
          <w:b/>
          <w:sz w:val="24"/>
          <w:szCs w:val="24"/>
        </w:rPr>
        <w:t>3、原</w:t>
      </w:r>
      <w:r>
        <w:rPr>
          <w:rFonts w:ascii="宋体" w:hAnsi="宋体"/>
          <w:b/>
          <w:sz w:val="24"/>
          <w:szCs w:val="24"/>
        </w:rPr>
        <w:t>我局的</w:t>
      </w:r>
      <w:r>
        <w:rPr>
          <w:rFonts w:hint="eastAsia" w:ascii="宋体" w:hAnsi="宋体"/>
          <w:b/>
          <w:sz w:val="24"/>
          <w:szCs w:val="24"/>
        </w:rPr>
        <w:t>个人用户和法人用户账号（在我局原网站注册时，登记了手机号码及身份证号码的）已迁移至省统一认证平台，个人账号与原账号一致或在账号前增加“</w:t>
      </w:r>
      <w:r>
        <w:rPr>
          <w:rFonts w:ascii="宋体" w:hAnsi="宋体"/>
          <w:b/>
          <w:sz w:val="24"/>
          <w:szCs w:val="24"/>
        </w:rPr>
        <w:t>gzsjg_</w:t>
      </w:r>
      <w:r>
        <w:rPr>
          <w:rFonts w:hint="eastAsia" w:ascii="宋体" w:hAnsi="宋体"/>
          <w:b/>
          <w:sz w:val="24"/>
          <w:szCs w:val="24"/>
        </w:rPr>
        <w:t>”（如原账号为ABC，新的账号为</w:t>
      </w:r>
      <w:r>
        <w:rPr>
          <w:rFonts w:ascii="宋体" w:hAnsi="宋体"/>
          <w:b/>
          <w:sz w:val="24"/>
          <w:szCs w:val="24"/>
        </w:rPr>
        <w:t>gzsjg_</w:t>
      </w:r>
      <w:r>
        <w:rPr>
          <w:rFonts w:hint="eastAsia" w:ascii="宋体" w:hAnsi="宋体"/>
          <w:b/>
          <w:sz w:val="24"/>
          <w:szCs w:val="24"/>
        </w:rPr>
        <w:t>ABC）,用户可以通过手机号码找回密码。如仍无法登录，建议重新注册账号。</w:t>
      </w:r>
    </w:p>
    <w:p>
      <w:pPr>
        <w:spacing w:line="360" w:lineRule="auto"/>
        <w:ind w:left="420"/>
        <w:rPr>
          <w:rFonts w:ascii="宋体" w:hAnsi="宋体"/>
          <w:b/>
          <w:sz w:val="24"/>
          <w:szCs w:val="24"/>
        </w:rPr>
      </w:pPr>
    </w:p>
    <w:p>
      <w:pPr>
        <w:spacing w:line="360" w:lineRule="auto"/>
        <w:outlineLvl w:val="0"/>
        <w:rPr>
          <w:rFonts w:ascii="宋体" w:hAnsi="宋体"/>
          <w:b/>
          <w:sz w:val="24"/>
          <w:szCs w:val="24"/>
        </w:rPr>
      </w:pPr>
      <w:r>
        <w:rPr>
          <w:rFonts w:hint="eastAsia" w:ascii="宋体" w:hAnsi="宋体"/>
          <w:b/>
          <w:sz w:val="24"/>
          <w:szCs w:val="24"/>
        </w:rPr>
        <w:t>三、用户账号切换</w:t>
      </w:r>
    </w:p>
    <w:p>
      <w:pPr>
        <w:spacing w:line="360" w:lineRule="auto"/>
        <w:ind w:firstLine="480" w:firstLineChars="200"/>
        <w:rPr>
          <w:rFonts w:ascii="宋体" w:hAnsi="宋体" w:cs="宋体"/>
          <w:b/>
          <w:kern w:val="0"/>
          <w:sz w:val="24"/>
          <w:szCs w:val="24"/>
        </w:rPr>
      </w:pPr>
      <w:r>
        <w:rPr>
          <w:rFonts w:hint="eastAsia" w:ascii="宋体" w:hAnsi="宋体" w:cs="宋体"/>
          <w:kern w:val="0"/>
          <w:sz w:val="24"/>
          <w:szCs w:val="24"/>
        </w:rPr>
        <w:t>用户登录后，系统会根据身份证号码或统一社会信息代码对省统一认证平台账号与原网站账号进行自动绑定，如用户在原我局网站有多个账号，需要切换使用。（如，发现待办业务查询不到，需切换另一个原网站账号）</w:t>
      </w:r>
    </w:p>
    <w:p>
      <w:pPr>
        <w:spacing w:line="360" w:lineRule="auto"/>
        <w:ind w:firstLine="482" w:firstLineChars="200"/>
        <w:rPr>
          <w:rFonts w:ascii="宋体" w:hAnsi="宋体" w:cs="宋体"/>
          <w:kern w:val="0"/>
          <w:sz w:val="24"/>
          <w:szCs w:val="24"/>
        </w:rPr>
      </w:pPr>
      <w:r>
        <w:rPr>
          <w:rFonts w:hint="eastAsia" w:ascii="宋体" w:hAnsi="宋体" w:cs="宋体"/>
          <w:b/>
          <w:kern w:val="0"/>
          <w:sz w:val="24"/>
          <w:szCs w:val="24"/>
        </w:rPr>
        <w:t>步骤1：</w:t>
      </w:r>
      <w:r>
        <w:rPr>
          <w:rFonts w:hint="eastAsia" w:ascii="宋体" w:hAnsi="宋体" w:cs="宋体"/>
          <w:kern w:val="0"/>
          <w:sz w:val="24"/>
          <w:szCs w:val="24"/>
        </w:rPr>
        <w:t>进入门户。</w:t>
      </w:r>
    </w:p>
    <w:p>
      <w:pPr>
        <w:spacing w:line="360" w:lineRule="auto"/>
        <w:ind w:firstLine="480" w:firstLineChars="200"/>
        <w:rPr>
          <w:rFonts w:hint="eastAsia"/>
        </w:rPr>
      </w:pPr>
      <w:r>
        <w:rPr>
          <w:rFonts w:hint="eastAsia" w:ascii="宋体" w:hAnsi="宋体" w:cs="宋体"/>
          <w:kern w:val="0"/>
          <w:sz w:val="24"/>
          <w:szCs w:val="24"/>
        </w:rPr>
        <w:t>链接：</w:t>
      </w:r>
      <w:bookmarkStart w:id="0" w:name="_GoBack"/>
      <w:r>
        <w:rPr>
          <w:rFonts w:hint="eastAsia"/>
        </w:rPr>
        <w:fldChar w:fldCharType="begin"/>
      </w:r>
      <w:r>
        <w:rPr>
          <w:rFonts w:hint="eastAsia"/>
        </w:rPr>
        <w:instrText xml:space="preserve"> HYPERLINK "https://air.scjgj.gz.gov.cn/portalsfront/toDoList.html" </w:instrText>
      </w:r>
      <w:r>
        <w:rPr>
          <w:rFonts w:hint="eastAsia"/>
        </w:rPr>
        <w:fldChar w:fldCharType="separate"/>
      </w:r>
      <w:r>
        <w:rPr>
          <w:rStyle w:val="7"/>
          <w:rFonts w:hint="eastAsia"/>
        </w:rPr>
        <w:t>https://air.scjgj.gz.gov.cn/portalsfront/toDoList.html</w:t>
      </w:r>
      <w:r>
        <w:rPr>
          <w:rFonts w:hint="eastAsia"/>
        </w:rPr>
        <w:fldChar w:fldCharType="end"/>
      </w:r>
    </w:p>
    <w:bookmarkEnd w:id="0"/>
    <w:p>
      <w:pPr>
        <w:spacing w:line="360" w:lineRule="auto"/>
        <w:ind w:firstLine="482" w:firstLineChars="200"/>
        <w:rPr>
          <w:rFonts w:ascii="宋体" w:hAnsi="宋体" w:cs="宋体"/>
          <w:kern w:val="0"/>
          <w:sz w:val="24"/>
          <w:szCs w:val="24"/>
        </w:rPr>
      </w:pPr>
      <w:r>
        <w:rPr>
          <w:rFonts w:hint="eastAsia" w:ascii="宋体" w:hAnsi="宋体" w:cs="宋体"/>
          <w:b/>
          <w:kern w:val="0"/>
          <w:sz w:val="24"/>
          <w:szCs w:val="24"/>
        </w:rPr>
        <w:t>步骤2：</w:t>
      </w:r>
      <w:r>
        <w:rPr>
          <w:rFonts w:hint="eastAsia" w:ascii="宋体" w:hAnsi="宋体" w:cs="宋体"/>
          <w:kern w:val="0"/>
          <w:sz w:val="24"/>
          <w:szCs w:val="24"/>
        </w:rPr>
        <w:t>点击右上角“用户切换”</w:t>
      </w:r>
    </w:p>
    <w:p>
      <w:pPr>
        <w:spacing w:line="360" w:lineRule="auto"/>
        <w:ind w:firstLine="480"/>
        <w:rPr>
          <w:sz w:val="24"/>
          <w:szCs w:val="24"/>
        </w:rPr>
      </w:pPr>
      <w:r>
        <w:rPr>
          <w:sz w:val="24"/>
          <w:szCs w:val="24"/>
        </w:rPr>
        <w:drawing>
          <wp:inline distT="0" distB="0" distL="0" distR="0">
            <wp:extent cx="5273040" cy="2583180"/>
            <wp:effectExtent l="19050" t="0" r="381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8"/>
                    <a:srcRect/>
                    <a:stretch>
                      <a:fillRect/>
                    </a:stretch>
                  </pic:blipFill>
                  <pic:spPr>
                    <a:xfrm>
                      <a:off x="0" y="0"/>
                      <a:ext cx="5273040" cy="2583180"/>
                    </a:xfrm>
                    <a:prstGeom prst="rect">
                      <a:avLst/>
                    </a:prstGeom>
                    <a:noFill/>
                    <a:ln w="9525">
                      <a:noFill/>
                      <a:miter lim="800000"/>
                      <a:headEnd/>
                      <a:tailEnd/>
                    </a:ln>
                  </pic:spPr>
                </pic:pic>
              </a:graphicData>
            </a:graphic>
          </wp:inline>
        </w:drawing>
      </w:r>
    </w:p>
    <w:p>
      <w:pPr>
        <w:spacing w:line="360" w:lineRule="auto"/>
        <w:ind w:firstLine="480"/>
        <w:rPr>
          <w:rFonts w:ascii="宋体" w:hAnsi="宋体" w:cs="宋体"/>
          <w:kern w:val="0"/>
          <w:sz w:val="24"/>
          <w:szCs w:val="24"/>
        </w:rPr>
      </w:pPr>
    </w:p>
    <w:p>
      <w:pPr>
        <w:spacing w:line="360" w:lineRule="auto"/>
        <w:ind w:firstLine="472" w:firstLineChars="196"/>
        <w:rPr>
          <w:rFonts w:ascii="宋体" w:hAnsi="宋体" w:cs="宋体"/>
          <w:kern w:val="0"/>
          <w:sz w:val="24"/>
          <w:szCs w:val="24"/>
        </w:rPr>
      </w:pPr>
      <w:r>
        <w:rPr>
          <w:rFonts w:hint="eastAsia" w:ascii="宋体" w:hAnsi="宋体" w:cs="宋体"/>
          <w:b/>
          <w:kern w:val="0"/>
          <w:sz w:val="24"/>
          <w:szCs w:val="24"/>
        </w:rPr>
        <w:t>步骤3：</w:t>
      </w:r>
      <w:r>
        <w:rPr>
          <w:rFonts w:hint="eastAsia" w:ascii="宋体" w:hAnsi="宋体" w:cs="宋体"/>
          <w:kern w:val="0"/>
          <w:sz w:val="24"/>
          <w:szCs w:val="24"/>
        </w:rPr>
        <w:t>选择要绑定的账号，点击绑定按钮。</w:t>
      </w:r>
    </w:p>
    <w:p>
      <w:pPr>
        <w:spacing w:line="360" w:lineRule="auto"/>
        <w:ind w:firstLine="480"/>
        <w:rPr>
          <w:sz w:val="24"/>
          <w:szCs w:val="24"/>
        </w:rPr>
      </w:pPr>
      <w:r>
        <w:rPr>
          <w:sz w:val="24"/>
          <w:szCs w:val="24"/>
        </w:rPr>
        <w:drawing>
          <wp:inline distT="0" distB="0" distL="0" distR="0">
            <wp:extent cx="5273040" cy="3749040"/>
            <wp:effectExtent l="19050" t="0" r="381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a:srcRect/>
                    <a:stretch>
                      <a:fillRect/>
                    </a:stretch>
                  </pic:blipFill>
                  <pic:spPr>
                    <a:xfrm>
                      <a:off x="0" y="0"/>
                      <a:ext cx="5273040" cy="3749040"/>
                    </a:xfrm>
                    <a:prstGeom prst="rect">
                      <a:avLst/>
                    </a:prstGeom>
                    <a:noFill/>
                    <a:ln w="9525">
                      <a:noFill/>
                      <a:miter lim="800000"/>
                      <a:headEnd/>
                      <a:tailEnd/>
                    </a:ln>
                  </pic:spPr>
                </pic:pic>
              </a:graphicData>
            </a:graphic>
          </wp:inline>
        </w:drawing>
      </w:r>
    </w:p>
    <w:p>
      <w:r>
        <w:rPr>
          <w:rFonts w:hint="eastAsia"/>
          <w:b/>
          <w:sz w:val="24"/>
          <w:szCs w:val="24"/>
        </w:rPr>
        <w:t xml:space="preserve">注意事项：用户切换账号，需重新输入原账号用户密码，如已忘记密码，请点击返回“用户中心”升级个人账号实名等级至 </w:t>
      </w:r>
      <w:r>
        <w:rPr>
          <w:b/>
          <w:sz w:val="24"/>
          <w:szCs w:val="24"/>
        </w:rPr>
        <w:t>“</w:t>
      </w:r>
      <w:r>
        <w:rPr>
          <w:rFonts w:hint="eastAsia"/>
          <w:b/>
          <w:sz w:val="24"/>
          <w:szCs w:val="24"/>
        </w:rPr>
        <w:t>L2</w:t>
      </w:r>
      <w:r>
        <w:rPr>
          <w:b/>
          <w:sz w:val="24"/>
          <w:szCs w:val="24"/>
        </w:rPr>
        <w:t xml:space="preserve">” </w:t>
      </w:r>
      <w:r>
        <w:rPr>
          <w:rFonts w:hint="eastAsia"/>
          <w:b/>
          <w:sz w:val="24"/>
          <w:szCs w:val="24"/>
        </w:rPr>
        <w:t>级别</w:t>
      </w:r>
      <w:r>
        <w:rPr>
          <w:b/>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3ZDhhMTNlYjdhYzYwN2ZlZjg0OTA4NGExOTcxNjAifQ=="/>
  </w:docVars>
  <w:rsids>
    <w:rsidRoot w:val="004643A5"/>
    <w:rsid w:val="004643A5"/>
    <w:rsid w:val="00606CF6"/>
    <w:rsid w:val="00B955AB"/>
    <w:rsid w:val="00EE52BE"/>
    <w:rsid w:val="1ADD61CB"/>
    <w:rsid w:val="48F76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6">
    <w:name w:val="FollowedHyperlink"/>
    <w:basedOn w:val="5"/>
    <w:semiHidden/>
    <w:unhideWhenUsed/>
    <w:qFormat/>
    <w:uiPriority w:val="99"/>
    <w:rPr>
      <w:color w:val="800080"/>
      <w:u w:val="single"/>
    </w:rPr>
  </w:style>
  <w:style w:type="character" w:styleId="7">
    <w:name w:val="Hyperlink"/>
    <w:unhideWhenUsed/>
    <w:qFormat/>
    <w:uiPriority w:val="99"/>
    <w:rPr>
      <w:color w:val="0000FF"/>
      <w:u w:val="single"/>
    </w:r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Pages>
  <Words>170</Words>
  <Characters>975</Characters>
  <Lines>8</Lines>
  <Paragraphs>2</Paragraphs>
  <TotalTime>1</TotalTime>
  <ScaleCrop>false</ScaleCrop>
  <LinksUpToDate>false</LinksUpToDate>
  <CharactersWithSpaces>1143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2019-12-09T02:38:00Z</dcterms:created>
  <dc:creator>黄劲</dc:creator>
  <cp:lastModifiedBy>叶菲</cp:lastModifiedBy>
  <dcterms:modified xsi:type="dcterms:W3CDTF">2023-11-14T06:57:44Z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C4A19CF0901F4C3983972D1E6A6FE64D_12</vt:lpwstr>
  </property>
</Properties>
</file>