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附件1</w:t>
      </w:r>
    </w:p>
    <w:p>
      <w:pPr>
        <w:pStyle w:val="4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需结题验收项目清单</w:t>
      </w:r>
    </w:p>
    <w:tbl>
      <w:tblPr>
        <w:tblStyle w:val="6"/>
        <w:tblW w:w="89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3006"/>
        <w:gridCol w:w="3795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  <w:tblHeader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  <w:lang w:val="en-US" w:eastAsia="zh-CN"/>
              </w:rPr>
              <w:t>序号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  <w:lang w:val="en-US" w:eastAsia="zh-CN"/>
              </w:rPr>
              <w:t>项目名称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  <w:lang w:val="en-US" w:eastAsia="zh-CN"/>
              </w:rPr>
              <w:t>项目承担单位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Cs w:val="21"/>
                <w:lang w:val="en-US" w:eastAsia="zh-CN"/>
              </w:rPr>
              <w:t>年度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国家知识产权示范区建设项目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广东中策知识产权研究院有限公司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广州市社会公共资源商标品牌知识产权保护项目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广州商标审查协作中心（广东省知识产权开发与服务中心）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重点产业（皮革皮具）知识产权快速维权项目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广州市花都区电子商务商会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重点产业（皮化妆品）知识产权快速维权项目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广州市白云化妆品产业促进会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重点产业（珠宝动漫）知识产权快速维权项目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广东集之家律师事务所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重点产业（展会）知识产权快速维权项目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广州市海珠琶洲会展与数字经济知识产权保护中心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知识产权保护协作机制建设项目（广州市电商领域知识产权保护机制建设项目）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广州知识产权保护中心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广州市市场监督管理局法律服务定点采购合同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广东鑫证司法鉴定所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2022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9</w:t>
            </w:r>
            <w:bookmarkStart w:id="0" w:name="_GoBack"/>
            <w:bookmarkEnd w:id="0"/>
          </w:p>
        </w:tc>
        <w:tc>
          <w:tcPr>
            <w:tcW w:w="3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广州市市场监督管理局知识产权保护案件专项审计项目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  <w:t>广州市光领有限责任会计师事务所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000000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ZDhhMTNlYjdhYzYwN2ZlZjg0OTA4NGExOTcxNjAifQ=="/>
  </w:docVars>
  <w:rsids>
    <w:rsidRoot w:val="68B20F9A"/>
    <w:rsid w:val="68B20F9A"/>
    <w:rsid w:val="7B41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3"/>
    <w:next w:val="1"/>
    <w:autoRedefine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3">
    <w:name w:val="正文 New New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Body Text Indent 2"/>
    <w:basedOn w:val="1"/>
    <w:autoRedefine/>
    <w:qFormat/>
    <w:uiPriority w:val="0"/>
    <w:pPr>
      <w:topLinePunct/>
      <w:ind w:firstLine="560" w:firstLineChars="200"/>
    </w:pPr>
    <w:rPr>
      <w:rFonts w:ascii="宋体" w:hAnsi="宋体"/>
      <w:sz w:val="2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2024-01-02T03:01:00Z</dcterms:created>
  <dc:creator>叶菲</dc:creator>
  <cp:lastModifiedBy>叶菲</cp:lastModifiedBy>
  <dcterms:modified xsi:type="dcterms:W3CDTF">2024-01-02T03:30:58Z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71757FAC8FA64843A7DF0F05AD9CA2F7_11</vt:lpwstr>
  </property>
</Properties>
</file>