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宋体" w:hAnsi="宋体"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个股东设董事会、监事会、经理的有限责任公司，仅供参考。）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bCs w:val="0"/>
          <w:kern w:val="0"/>
          <w:sz w:val="32"/>
        </w:rPr>
      </w:pPr>
      <w:r>
        <w:rPr>
          <w:rFonts w:ascii="黑体" w:hAnsi="黑体" w:eastAsia="黑体" w:cs="Times New Roman"/>
          <w:b/>
          <w:bCs w:val="0"/>
          <w:kern w:val="0"/>
          <w:sz w:val="32"/>
        </w:rPr>
        <w:t>第一章  总  则</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本章程为本公司行为准则，对公司、股东、董事、监事、高级管理人员具有约束力。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1"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4"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color w:val="auto"/>
          <w:spacing w:val="-2"/>
          <w:kern w:val="0"/>
          <w:sz w:val="32"/>
        </w:rPr>
      </w:pPr>
      <w:r>
        <w:rPr>
          <w:rFonts w:hint="eastAsia" w:ascii="仿宋_GB2312" w:hAnsi="仿宋_GB2312" w:eastAsia="仿宋_GB2312" w:cs="仿宋_GB2312"/>
          <w:color w:val="auto"/>
          <w:spacing w:val="-2"/>
          <w:kern w:val="0"/>
          <w:sz w:val="32"/>
        </w:rPr>
        <w:t>（二）要求公司为其签发出资证明书；</w:t>
      </w:r>
    </w:p>
    <w:p>
      <w:pPr>
        <w:ind w:firstLine="632" w:firstLineChars="200"/>
        <w:rPr>
          <w:rFonts w:hint="eastAsia" w:ascii="仿宋_GB2312" w:hAnsi="仿宋_GB2312" w:eastAsia="仿宋_GB2312" w:cs="仿宋_GB2312"/>
          <w:color w:val="auto"/>
          <w:spacing w:val="-2"/>
          <w:kern w:val="0"/>
          <w:sz w:val="32"/>
        </w:rPr>
      </w:pPr>
      <w:r>
        <w:rPr>
          <w:rFonts w:hint="eastAsia" w:ascii="仿宋_GB2312" w:hAnsi="仿宋_GB2312" w:eastAsia="仿宋_GB2312" w:cs="仿宋_GB2312"/>
          <w:color w:val="auto"/>
          <w:spacing w:val="-2"/>
          <w:kern w:val="0"/>
          <w:sz w:val="32"/>
        </w:rPr>
        <w:t>（三）按照本章程规定的方式分取红利；</w:t>
      </w:r>
    </w:p>
    <w:p>
      <w:pPr>
        <w:ind w:firstLine="632" w:firstLineChars="200"/>
        <w:rPr>
          <w:rFonts w:hint="eastAsia" w:ascii="仿宋_GB2312" w:hAnsi="仿宋_GB2312" w:eastAsia="仿宋_GB2312" w:cs="仿宋_GB2312"/>
          <w:color w:val="auto"/>
          <w:spacing w:val="-2"/>
          <w:kern w:val="0"/>
          <w:sz w:val="32"/>
        </w:rPr>
      </w:pPr>
      <w:r>
        <w:rPr>
          <w:rFonts w:hint="eastAsia" w:ascii="仿宋_GB2312" w:hAnsi="仿宋_GB2312" w:eastAsia="仿宋_GB2312" w:cs="仿宋_GB2312"/>
          <w:color w:val="auto"/>
          <w:spacing w:val="-2"/>
          <w:kern w:val="0"/>
          <w:sz w:val="32"/>
        </w:rPr>
        <w:t>（</w:t>
      </w:r>
      <w:r>
        <w:rPr>
          <w:rFonts w:hint="eastAsia" w:ascii="仿宋_GB2312" w:hAnsi="仿宋_GB2312" w:eastAsia="仿宋_GB2312" w:cs="仿宋_GB2312"/>
          <w:color w:val="auto"/>
          <w:spacing w:val="-2"/>
          <w:kern w:val="0"/>
          <w:sz w:val="32"/>
          <w:lang w:eastAsia="zh-CN"/>
        </w:rPr>
        <w:t>四</w:t>
      </w:r>
      <w:r>
        <w:rPr>
          <w:rFonts w:hint="eastAsia" w:ascii="仿宋_GB2312" w:hAnsi="仿宋_GB2312" w:eastAsia="仿宋_GB2312" w:cs="仿宋_GB2312"/>
          <w:color w:val="auto"/>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auto"/>
          <w:spacing w:val="-2"/>
          <w:kern w:val="0"/>
          <w:sz w:val="32"/>
        </w:rPr>
        <w:t>（</w:t>
      </w:r>
      <w:r>
        <w:rPr>
          <w:rFonts w:hint="eastAsia" w:ascii="仿宋_GB2312" w:hAnsi="仿宋_GB2312" w:eastAsia="仿宋_GB2312" w:cs="仿宋_GB2312"/>
          <w:color w:val="auto"/>
          <w:spacing w:val="-2"/>
          <w:kern w:val="0"/>
          <w:sz w:val="32"/>
          <w:lang w:eastAsia="zh-CN"/>
        </w:rPr>
        <w:t>五</w:t>
      </w:r>
      <w:r>
        <w:rPr>
          <w:rFonts w:hint="eastAsia" w:ascii="仿宋_GB2312" w:hAnsi="仿宋_GB2312" w:eastAsia="仿宋_GB2312" w:cs="仿宋_GB2312"/>
          <w:color w:val="auto"/>
          <w:spacing w:val="-2"/>
          <w:kern w:val="0"/>
          <w:sz w:val="32"/>
        </w:rPr>
        <w:t>）有权查阅、复制公司章程、股东名册、股东</w:t>
      </w:r>
      <w:r>
        <w:rPr>
          <w:rFonts w:hint="eastAsia" w:ascii="仿宋_GB2312" w:hAnsi="仿宋_GB2312" w:eastAsia="仿宋_GB2312" w:cs="仿宋_GB2312"/>
          <w:color w:val="auto"/>
          <w:spacing w:val="-2"/>
          <w:kern w:val="0"/>
          <w:sz w:val="32"/>
          <w:lang w:eastAsia="zh-CN"/>
        </w:rPr>
        <w:t>决定</w:t>
      </w:r>
      <w:r>
        <w:rPr>
          <w:rFonts w:hint="eastAsia" w:ascii="仿宋_GB2312" w:hAnsi="仿宋_GB2312" w:eastAsia="仿宋_GB2312" w:cs="仿宋_GB2312"/>
          <w:color w:val="auto"/>
          <w:spacing w:val="-2"/>
          <w:kern w:val="0"/>
          <w:sz w:val="32"/>
        </w:rPr>
        <w:t>、董事会会议决议、监事会会议决议和财务会计报告，对公司的经营提出建议或者质询。有权要求查阅公司会计账簿、会</w:t>
      </w:r>
      <w:r>
        <w:rPr>
          <w:rFonts w:hint="eastAsia" w:ascii="仿宋_GB2312" w:hAnsi="仿宋_GB2312" w:eastAsia="仿宋_GB2312" w:cs="仿宋_GB2312"/>
          <w:color w:val="000000" w:themeColor="text1"/>
          <w:spacing w:val="-2"/>
          <w:kern w:val="0"/>
          <w:sz w:val="32"/>
          <w14:textFill>
            <w14:solidFill>
              <w14:schemeClr w14:val="tx1"/>
            </w14:solidFill>
          </w14:textFill>
        </w:rPr>
        <w:t>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）有选举和被选举为董事或者监事的权利；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4"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未及时履行前款规定的义务，给公司造成损失的，负有责任的董事应当承担赔偿责任。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成损失的，负有责任的董事、监事、高级管理人员应当与股东承担连带赔偿责任。</w:t>
      </w:r>
    </w:p>
    <w:p>
      <w:pPr>
        <w:ind w:firstLine="642"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担任。执行公司事务的董事</w:t>
      </w:r>
      <w:r>
        <w:rPr>
          <w:rFonts w:hint="eastAsia" w:ascii="仿宋_GB2312" w:hAnsi="仿宋_GB2312" w:eastAsia="仿宋_GB2312" w:cs="仿宋_GB2312"/>
          <w:spacing w:val="-2"/>
          <w:kern w:val="0"/>
          <w:sz w:val="32"/>
          <w:lang w:eastAsia="zh-CN"/>
        </w:rPr>
        <w:t>由</w:t>
      </w:r>
      <w:r>
        <w:rPr>
          <w:rFonts w:hint="eastAsia" w:ascii="仿宋_GB2312" w:hAnsi="仿宋_GB2312" w:eastAsia="仿宋_GB2312" w:cs="仿宋_GB2312"/>
          <w:spacing w:val="-2"/>
          <w:kern w:val="0"/>
          <w:sz w:val="32"/>
          <w:u w:val="single"/>
          <w:lang w:val="en-US" w:eastAsia="zh-CN"/>
        </w:rPr>
        <w:t xml:space="preserve">     </w:t>
      </w:r>
      <w:r>
        <w:rPr>
          <w:rFonts w:hint="eastAsia" w:ascii="仿宋_GB2312" w:hAnsi="仿宋_GB2312" w:eastAsia="仿宋_GB2312" w:cs="仿宋_GB2312"/>
          <w:spacing w:val="-2"/>
          <w:kern w:val="0"/>
          <w:sz w:val="32"/>
          <w:lang w:val="en-US" w:eastAsia="zh-CN"/>
        </w:rPr>
        <w:t>产生。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30"/>
        <w:jc w:val="both"/>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b w:val="0"/>
          <w:bCs w:val="0"/>
          <w:color w:val="FF0000"/>
          <w:spacing w:val="-2"/>
          <w:kern w:val="0"/>
          <w:sz w:val="32"/>
          <w:lang w:val="en-US" w:eastAsia="zh-CN"/>
        </w:rPr>
        <w:t>（</w:t>
      </w:r>
      <w:r>
        <w:rPr>
          <w:rFonts w:hint="eastAsia" w:ascii="仿宋_GB2312" w:hAnsi="仿宋_GB2312" w:eastAsia="仿宋_GB2312" w:cs="仿宋_GB2312"/>
          <w:b w:val="0"/>
          <w:bCs w:val="0"/>
          <w:strike w:val="0"/>
          <w:dstrike w:val="0"/>
          <w:color w:val="FF0000"/>
          <w:spacing w:val="-2"/>
          <w:kern w:val="0"/>
          <w:sz w:val="32"/>
          <w:lang w:val="en-US" w:eastAsia="zh-CN"/>
        </w:rPr>
        <w:t>注：1.</w:t>
      </w:r>
      <w:r>
        <w:rPr>
          <w:rFonts w:hint="eastAsia" w:ascii="仿宋_GB2312" w:hAnsi="仿宋_GB2312" w:eastAsia="仿宋_GB2312" w:cs="仿宋_GB2312"/>
          <w:iCs/>
          <w:color w:val="FF0000"/>
          <w:sz w:val="32"/>
          <w:szCs w:val="32"/>
          <w:highlight w:val="none"/>
          <w:lang w:val="en-US"/>
        </w:rPr>
        <w:t>可以</w:t>
      </w:r>
      <w:r>
        <w:rPr>
          <w:rFonts w:hint="eastAsia" w:ascii="仿宋_GB2312" w:hAnsi="仿宋_GB2312" w:eastAsia="仿宋_GB2312" w:cs="仿宋_GB2312"/>
          <w:iCs/>
          <w:color w:val="FF0000"/>
          <w:sz w:val="32"/>
          <w:szCs w:val="32"/>
          <w:highlight w:val="none"/>
          <w:lang w:val="en-US" w:eastAsia="zh-CN"/>
        </w:rPr>
        <w:t>约定</w:t>
      </w:r>
      <w:r>
        <w:rPr>
          <w:rFonts w:hint="eastAsia" w:ascii="仿宋_GB2312" w:hAnsi="仿宋_GB2312" w:eastAsia="仿宋_GB2312" w:cs="仿宋_GB2312"/>
          <w:iCs/>
          <w:color w:val="FF0000"/>
          <w:sz w:val="32"/>
          <w:szCs w:val="32"/>
          <w:highlight w:val="none"/>
          <w:lang w:val="en-US"/>
        </w:rPr>
        <w:t>公司法定代表人由经理担任，</w:t>
      </w:r>
      <w:r>
        <w:rPr>
          <w:rFonts w:hint="eastAsia" w:ascii="仿宋_GB2312" w:hAnsi="仿宋_GB2312" w:eastAsia="仿宋_GB2312" w:cs="仿宋_GB2312"/>
          <w:iCs/>
          <w:color w:val="FF0000"/>
          <w:sz w:val="32"/>
          <w:szCs w:val="32"/>
          <w:highlight w:val="none"/>
          <w:lang w:val="en-US" w:eastAsia="zh-CN"/>
        </w:rPr>
        <w:t>并</w:t>
      </w:r>
      <w:r>
        <w:rPr>
          <w:rFonts w:hint="eastAsia" w:ascii="仿宋_GB2312" w:hAnsi="仿宋_GB2312" w:eastAsia="仿宋_GB2312" w:cs="仿宋_GB2312"/>
          <w:iCs/>
          <w:color w:val="FF0000"/>
          <w:sz w:val="32"/>
          <w:szCs w:val="32"/>
          <w:highlight w:val="none"/>
          <w:lang w:val="en-US"/>
        </w:rPr>
        <w:t>修改本</w:t>
      </w:r>
      <w:r>
        <w:rPr>
          <w:rFonts w:hint="eastAsia" w:ascii="仿宋_GB2312" w:hAnsi="仿宋_GB2312" w:eastAsia="仿宋_GB2312" w:cs="仿宋_GB2312"/>
          <w:iCs/>
          <w:color w:val="FF0000"/>
          <w:sz w:val="32"/>
          <w:szCs w:val="32"/>
          <w:highlight w:val="none"/>
          <w:lang w:val="en-US" w:eastAsia="zh-CN"/>
        </w:rPr>
        <w:t>条；</w:t>
      </w:r>
    </w:p>
    <w:p>
      <w:pPr>
        <w:numPr>
          <w:ilvl w:val="0"/>
          <w:numId w:val="0"/>
        </w:numPr>
        <w:ind w:firstLine="640" w:firstLineChars="200"/>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执行公司事务的董事</w:t>
      </w:r>
      <w:r>
        <w:rPr>
          <w:rFonts w:hint="eastAsia" w:ascii="仿宋_GB2312" w:hAnsi="仿宋_GB2312" w:eastAsia="仿宋_GB2312" w:cs="仿宋_GB2312"/>
          <w:iCs/>
          <w:color w:val="FF0000"/>
          <w:sz w:val="32"/>
          <w:szCs w:val="32"/>
          <w:highlight w:val="none"/>
          <w:lang w:val="en-US" w:eastAsia="zh-CN"/>
        </w:rPr>
        <w:t>可以由股东会、董事会或者其他机构选举或其他方式产生。</w:t>
      </w:r>
      <w:r>
        <w:rPr>
          <w:rFonts w:hint="eastAsia" w:ascii="仿宋_GB2312" w:hAnsi="仿宋_GB2312" w:eastAsia="仿宋_GB2312" w:cs="仿宋_GB2312"/>
          <w:iCs/>
          <w:color w:val="FF0000"/>
          <w:sz w:val="32"/>
          <w:szCs w:val="32"/>
          <w:highlight w:val="none"/>
          <w:lang w:val="en-US"/>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、董事会决议的行为，不得违反对公司的忠实义务和勤勉义务。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（二）法定代表人由代表公司执行公司事务的董事或者经理担任，但其丧失董事或者经理资格的；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hint="eastAsia" w:ascii="仿宋_GB2312" w:hAnsi="仿宋_GB2312" w:eastAsia="仿宋_GB2312" w:cs="仿宋_GB2312"/>
          <w:spacing w:val="-2"/>
          <w:kern w:val="0"/>
          <w:sz w:val="32"/>
        </w:rPr>
        <w:t>公司不设股东会</w:t>
      </w:r>
      <w:r>
        <w:rPr>
          <w:rFonts w:hint="eastAsia" w:ascii="仿宋_GB2312" w:hAnsi="仿宋_GB2312" w:eastAsia="仿宋_GB2312" w:cs="仿宋_GB2312"/>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和更换董事、监事，决定有关董事、监事的报酬事项；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（二）审议批准董事会的报告；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（三）审议批准监事会的报告；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股东可以授权董事会对发行公司债券作出决议。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设董事会，成员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r>
        <w:rPr>
          <w:rFonts w:hint="eastAsia" w:ascii="仿宋_GB2312" w:hAnsi="仿宋_GB2312" w:eastAsia="仿宋_GB2312" w:cs="仿宋_GB2312"/>
          <w:color w:val="FF0000"/>
          <w:spacing w:val="-2"/>
          <w:kern w:val="0"/>
          <w:sz w:val="32"/>
        </w:rPr>
        <w:t>（适用于董事</w:t>
      </w:r>
      <w:r>
        <w:rPr>
          <w:rFonts w:hint="eastAsia" w:ascii="仿宋_GB2312" w:hAnsi="仿宋_GB2312" w:eastAsia="仿宋_GB2312" w:cs="仿宋_GB2312"/>
          <w:color w:val="FF0000"/>
          <w:spacing w:val="-2"/>
          <w:kern w:val="0"/>
          <w:sz w:val="32"/>
          <w:lang w:eastAsia="zh-CN"/>
        </w:rPr>
        <w:t>会成员中无职工代表董事</w:t>
      </w:r>
      <w:r>
        <w:rPr>
          <w:rFonts w:hint="eastAsia" w:ascii="仿宋_GB2312" w:hAnsi="仿宋_GB2312" w:eastAsia="仿宋_GB2312" w:cs="仿宋_GB2312"/>
          <w:color w:val="FF0000"/>
          <w:spacing w:val="-2"/>
          <w:kern w:val="0"/>
          <w:sz w:val="32"/>
        </w:rPr>
        <w:t>情形）</w:t>
      </w:r>
    </w:p>
    <w:p>
      <w:pPr>
        <w:ind w:left="954" w:leftChars="304" w:hanging="316" w:hangingChars="1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设董事会，成员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r>
        <w:rPr>
          <w:rFonts w:hint="eastAsia" w:ascii="仿宋_GB2312" w:hAnsi="仿宋_GB2312" w:eastAsia="仿宋_GB2312" w:cs="仿宋_GB2312"/>
          <w:strike w:val="0"/>
          <w:dstrike w:val="0"/>
          <w:color w:val="000000" w:themeColor="text1"/>
          <w:spacing w:val="-2"/>
          <w:kern w:val="0"/>
          <w:sz w:val="32"/>
          <w:lang w:eastAsia="zh-CN"/>
          <w14:textFill>
            <w14:solidFill>
              <w14:schemeClr w14:val="tx1"/>
            </w14:solidFill>
          </w14:textFill>
        </w:rPr>
        <w:t>，其中，股东代表的董事</w:t>
      </w:r>
      <w:r>
        <w:rPr>
          <w:rFonts w:hint="eastAsia" w:ascii="仿宋_GB2312" w:hAnsi="仿宋_GB2312" w:eastAsia="仿宋_GB2312" w:cs="仿宋_GB2312"/>
          <w:strike w:val="0"/>
          <w:dstrike w:val="0"/>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人，</w:t>
      </w:r>
    </w:p>
    <w:p>
      <w:pPr>
        <w:jc w:val="both"/>
        <w:rPr>
          <w:rFonts w:hint="eastAsia" w:ascii="仿宋_GB2312" w:hAnsi="仿宋_GB2312" w:eastAsia="仿宋_GB2312" w:cs="仿宋_GB2312"/>
          <w:color w:val="FF0000"/>
          <w:spacing w:val="-2"/>
          <w:kern w:val="0"/>
          <w:sz w:val="32"/>
          <w:lang w:val="en-US" w:eastAsia="zh-CN"/>
        </w:rPr>
      </w:pPr>
      <w:r>
        <w:rPr>
          <w:rFonts w:hint="eastAsia" w:ascii="仿宋_GB2312" w:hAnsi="仿宋_GB2312" w:eastAsia="仿宋_GB2312" w:cs="仿宋_GB2312"/>
          <w:color w:val="000000" w:themeColor="text1"/>
          <w:spacing w:val="-2"/>
          <w:kern w:val="0"/>
          <w:sz w:val="32"/>
          <w14:textFill>
            <w14:solidFill>
              <w14:schemeClr w14:val="tx1"/>
            </w14:solidFill>
          </w14:textFill>
        </w:rPr>
        <w:t>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职工代表的董事</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w:t>
      </w:r>
      <w:r>
        <w:rPr>
          <w:rFonts w:hint="eastAsia" w:ascii="仿宋_GB2312" w:hAnsi="仿宋_GB2312" w:eastAsia="仿宋_GB2312" w:cs="仿宋_GB2312"/>
          <w:color w:val="000000" w:themeColor="text1"/>
          <w:spacing w:val="-2"/>
          <w:kern w:val="0"/>
          <w:sz w:val="32"/>
          <w14:textFill>
            <w14:solidFill>
              <w14:schemeClr w14:val="tx1"/>
            </w14:solidFill>
          </w14:textFill>
        </w:rPr>
        <w:t>由</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val="en-US"/>
          <w14:textFill>
            <w14:solidFill>
              <w14:schemeClr w14:val="tx1"/>
            </w14:solidFill>
          </w14:textFill>
        </w:rPr>
        <w:t>选举产生</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FF0000"/>
          <w:spacing w:val="-2"/>
          <w:kern w:val="0"/>
          <w:sz w:val="32"/>
        </w:rPr>
        <w:t>（适用</w:t>
      </w:r>
      <w:r>
        <w:rPr>
          <w:rFonts w:hint="eastAsia" w:ascii="仿宋_GB2312" w:hAnsi="仿宋_GB2312" w:eastAsia="仿宋_GB2312" w:cs="仿宋_GB2312"/>
          <w:color w:val="FF0000"/>
          <w:spacing w:val="-2"/>
          <w:kern w:val="0"/>
          <w:sz w:val="32"/>
          <w:lang w:eastAsia="zh-CN"/>
        </w:rPr>
        <w:t>于董事会成员中有职工</w:t>
      </w:r>
      <w:r>
        <w:rPr>
          <w:rFonts w:hint="eastAsia" w:ascii="仿宋_GB2312" w:hAnsi="仿宋_GB2312" w:eastAsia="仿宋_GB2312" w:cs="仿宋_GB2312"/>
          <w:color w:val="FF0000"/>
          <w:spacing w:val="-2"/>
          <w:kern w:val="0"/>
          <w:sz w:val="32"/>
        </w:rPr>
        <w:t>代表董事情形</w:t>
      </w:r>
      <w:r>
        <w:rPr>
          <w:rFonts w:hint="eastAsia" w:ascii="仿宋_GB2312" w:hAnsi="仿宋_GB2312" w:eastAsia="仿宋_GB2312" w:cs="仿宋_GB2312"/>
          <w:color w:val="FF0000"/>
          <w:spacing w:val="-2"/>
          <w:kern w:val="0"/>
          <w:sz w:val="32"/>
          <w:lang w:val="en-US" w:eastAsia="zh-CN"/>
        </w:rPr>
        <w:t>)</w:t>
      </w:r>
    </w:p>
    <w:p>
      <w:pPr>
        <w:ind w:firstLine="632"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color w:val="FF0000"/>
          <w:spacing w:val="-2"/>
          <w:kern w:val="0"/>
          <w:sz w:val="32"/>
          <w:lang w:val="en-US" w:eastAsia="zh-CN"/>
        </w:rPr>
        <w:t>(注：</w:t>
      </w:r>
      <w:r>
        <w:rPr>
          <w:rFonts w:hint="eastAsia" w:ascii="仿宋_GB2312" w:hAnsi="仿宋_GB2312" w:eastAsia="仿宋_GB2312" w:cs="仿宋_GB2312"/>
          <w:iCs/>
          <w:color w:val="FF0000"/>
          <w:sz w:val="32"/>
          <w:szCs w:val="32"/>
          <w:highlight w:val="none"/>
          <w:lang w:val="en-US"/>
        </w:rPr>
        <w:t>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有限责任公司董事会成员为三人以上，其成员中可以有公司职工代表。职工人数三百人以上的有限责任公司，除依法设监事会并有公司职工代表的外，其董事会成员中应当有公司职工代表。</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董事会有职工代表的，职工代表可以由职工代表大会、职工大会或者其他形式民主选举产生。</w:t>
      </w:r>
    </w:p>
    <w:p>
      <w:pPr>
        <w:numPr>
          <w:ilvl w:val="0"/>
          <w:numId w:val="0"/>
        </w:numPr>
        <w:ind w:firstLine="640"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3.以上两款二</w:t>
      </w:r>
      <w:r>
        <w:rPr>
          <w:rFonts w:hint="eastAsia" w:ascii="Times New Roman" w:eastAsia="仿宋_GB2312"/>
          <w:iCs/>
          <w:color w:val="FF0000"/>
          <w:sz w:val="32"/>
          <w:szCs w:val="32"/>
          <w:highlight w:val="none"/>
          <w:lang w:val="en-US" w:eastAsia="zh-CN"/>
        </w:rPr>
        <w:t>选一。</w:t>
      </w:r>
      <w:r>
        <w:rPr>
          <w:rFonts w:hint="eastAsia" w:ascii="Times New Roman" w:eastAsia="仿宋_GB2312"/>
          <w:iCs/>
          <w:color w:val="FF0000"/>
          <w:sz w:val="32"/>
          <w:szCs w:val="32"/>
          <w:highlight w:val="none"/>
          <w:lang w:val="en-US"/>
        </w:rPr>
        <w:t>）</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年。董事任期届满，可以连任。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（注：董事每届任期不得超过三年。）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2" w:firstLineChars="200"/>
        <w:jc w:val="both"/>
        <w:rPr>
          <w:rFonts w:hint="eastAsia" w:ascii="仿宋_GB2312" w:hAnsi="仿宋_GB2312" w:eastAsia="仿宋_GB2312" w:cs="仿宋_GB2312"/>
          <w:strike/>
          <w:dstrike w:val="0"/>
          <w:color w:val="000000" w:themeColor="text1"/>
          <w:spacing w:val="-2"/>
          <w:kern w:val="0"/>
          <w:sz w:val="32"/>
          <w:lang w:val="en-US" w:eastAsia="zh-CN"/>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三十三</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董事会设</w:t>
      </w:r>
      <w:r>
        <w:rPr>
          <w:rFonts w:hint="eastAsia" w:ascii="仿宋_GB2312" w:hAnsi="仿宋_GB2312" w:eastAsia="仿宋_GB2312" w:cs="仿宋_GB2312"/>
          <w:color w:val="000000" w:themeColor="text1"/>
          <w:spacing w:val="-2"/>
          <w:kern w:val="0"/>
          <w:sz w:val="32"/>
          <w14:textFill>
            <w14:solidFill>
              <w14:schemeClr w14:val="tx1"/>
            </w14:solidFill>
          </w14:textFill>
        </w:rPr>
        <w:t>董事长一人，由</w:t>
      </w:r>
      <w:r>
        <w:rPr>
          <w:rFonts w:hint="eastAsia" w:ascii="仿宋_GB2312" w:hAnsi="仿宋_GB2312" w:eastAsia="仿宋_GB2312" w:cs="仿宋_GB2312"/>
          <w:b w:val="0"/>
          <w:bCs w:val="0"/>
          <w:iCs/>
          <w:color w:val="000000" w:themeColor="text1"/>
          <w:sz w:val="32"/>
          <w:szCs w:val="32"/>
          <w:highlight w:val="none"/>
          <w:lang w:val="en-US"/>
          <w14:textFill>
            <w14:solidFill>
              <w14:schemeClr w14:val="tx1"/>
            </w14:solidFill>
          </w14:textFill>
        </w:rPr>
        <w:t>董事会从董事中选举</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董事会可以设副董事长，设副董事长的，应当修改本条；</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2</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董事长、副董事长也可以由股东</w:t>
      </w:r>
      <w:r>
        <w:rPr>
          <w:rFonts w:hint="eastAsia" w:ascii="仿宋_GB2312" w:hAnsi="仿宋_GB2312" w:eastAsia="仿宋_GB2312" w:cs="仿宋_GB2312"/>
          <w:iCs/>
          <w:color w:val="FF0000"/>
          <w:sz w:val="32"/>
          <w:szCs w:val="32"/>
          <w:highlight w:val="none"/>
          <w:lang w:val="en-US" w:eastAsia="zh-CN"/>
        </w:rPr>
        <w:t>任命</w:t>
      </w:r>
      <w:r>
        <w:rPr>
          <w:rFonts w:hint="eastAsia" w:ascii="仿宋_GB2312" w:hAnsi="仿宋_GB2312" w:eastAsia="仿宋_GB2312" w:cs="仿宋_GB2312"/>
          <w:iCs/>
          <w:color w:val="FF0000"/>
          <w:sz w:val="32"/>
          <w:szCs w:val="32"/>
          <w:highlight w:val="none"/>
          <w:lang w:val="en-US"/>
        </w:rPr>
        <w:t>产生，并修改本条。）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）决定聘任或者解聘公司经理及其报酬事项，并根据经理的提名决定聘任或者解聘公司财务负责人及其报酬事项；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（注：可以约定董事会的其他职权，并记载于本条。）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董事会的议事方式和表决程序：</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（一）召开董事会会议应当于会议召开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日前通知全体董事；</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（二）董事会会议由董事长召集和主持；董事长不能履行职务或者不履行职务的，</w:t>
      </w:r>
      <w:r>
        <w:rPr>
          <w:rFonts w:hint="eastAsia" w:ascii="仿宋_GB2312" w:hAnsi="仿宋_GB2312" w:eastAsia="仿宋_GB2312" w:cs="仿宋_GB2312"/>
          <w:color w:val="FF0000"/>
          <w:spacing w:val="-2"/>
          <w:kern w:val="0"/>
          <w:sz w:val="32"/>
          <w:u w:val="single"/>
        </w:rPr>
        <w:t>由副董事长召集和主持；副董事长不能履行职务或者不履行职务的，</w:t>
      </w:r>
      <w:r>
        <w:rPr>
          <w:rFonts w:hint="eastAsia" w:ascii="仿宋_GB2312" w:hAnsi="仿宋_GB2312" w:eastAsia="仿宋_GB2312" w:cs="仿宋_GB2312"/>
          <w:color w:val="FF0000"/>
          <w:spacing w:val="-2"/>
          <w:kern w:val="0"/>
          <w:sz w:val="32"/>
          <w:u w:val="single"/>
          <w:lang w:eastAsia="zh-CN"/>
        </w:rPr>
        <w:t>（注：</w:t>
      </w:r>
      <w:r>
        <w:rPr>
          <w:rFonts w:hint="eastAsia" w:ascii="仿宋_GB2312" w:hAnsi="仿宋_GB2312" w:eastAsia="仿宋_GB2312" w:cs="仿宋_GB2312"/>
          <w:color w:val="FF0000"/>
          <w:spacing w:val="-2"/>
          <w:kern w:val="0"/>
          <w:sz w:val="32"/>
          <w:u w:val="single"/>
        </w:rPr>
        <w:t>不设副董事长的，可删除此句）</w:t>
      </w:r>
      <w:r>
        <w:rPr>
          <w:rFonts w:hint="eastAsia" w:ascii="仿宋_GB2312" w:hAnsi="仿宋_GB2312" w:eastAsia="仿宋_GB2312" w:cs="仿宋_GB2312"/>
          <w:spacing w:val="-2"/>
          <w:kern w:val="0"/>
          <w:sz w:val="32"/>
        </w:rPr>
        <w:t xml:space="preserve">由半数以上董事共同推举一名董事召集和主持；                            </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（三）董事会会议应当有过半数的董事出席方可举行。董事会作出决议，应当经全体董事的过半数通过；</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（四）董事会决议的表决，实行一人一票；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（五）董事会应当对所议事项的决定作成会议记录，出席会议的董事应当在会议记录上签名。</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（注：可以约定董事会的其他表决方式，并修改本条第（</w:t>
      </w:r>
      <w:r>
        <w:rPr>
          <w:rFonts w:hint="eastAsia" w:ascii="仿宋_GB2312" w:hAnsi="仿宋_GB2312" w:eastAsia="仿宋_GB2312" w:cs="仿宋_GB2312"/>
          <w:iCs/>
          <w:color w:val="FF0000"/>
          <w:sz w:val="32"/>
          <w:szCs w:val="32"/>
          <w:highlight w:val="none"/>
          <w:lang w:val="en-US" w:eastAsia="zh-CN"/>
        </w:rPr>
        <w:t>三</w:t>
      </w:r>
      <w:r>
        <w:rPr>
          <w:rFonts w:hint="eastAsia" w:ascii="仿宋_GB2312" w:hAnsi="仿宋_GB2312" w:eastAsia="仿宋_GB2312" w:cs="仿宋_GB2312"/>
          <w:iCs/>
          <w:color w:val="FF0000"/>
          <w:sz w:val="32"/>
          <w:szCs w:val="32"/>
          <w:highlight w:val="none"/>
          <w:lang w:val="en-US"/>
        </w:rPr>
        <w:t>）</w:t>
      </w:r>
      <w:r>
        <w:rPr>
          <w:rFonts w:hint="eastAsia" w:ascii="仿宋_GB2312" w:hAnsi="仿宋_GB2312" w:eastAsia="仿宋_GB2312" w:cs="仿宋_GB2312"/>
          <w:iCs/>
          <w:color w:val="FF0000"/>
          <w:sz w:val="32"/>
          <w:szCs w:val="32"/>
          <w:highlight w:val="none"/>
          <w:lang w:val="en-US" w:eastAsia="zh-CN"/>
        </w:rPr>
        <w:t>及（四）</w:t>
      </w:r>
      <w:r>
        <w:rPr>
          <w:rFonts w:hint="eastAsia" w:ascii="仿宋_GB2312" w:hAnsi="仿宋_GB2312" w:eastAsia="仿宋_GB2312" w:cs="仿宋_GB2312"/>
          <w:iCs/>
          <w:color w:val="FF0000"/>
          <w:sz w:val="32"/>
          <w:szCs w:val="32"/>
          <w:highlight w:val="none"/>
          <w:lang w:val="en-US"/>
        </w:rPr>
        <w:t>项。）</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设经理，由董事会聘任或解聘。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经理对董事会负责，根据董事会的授权行使职权。经理列席董事会会议。</w:t>
      </w:r>
    </w:p>
    <w:p>
      <w:pPr>
        <w:ind w:firstLine="64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设监事会，成员</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人，其中股东代表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人，职工代表</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人。</w:t>
      </w:r>
    </w:p>
    <w:p>
      <w:pPr>
        <w:ind w:firstLine="66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（注：监事会成员不少于三人，其中职工代表的比例不得低于三分之一。）</w:t>
      </w:r>
    </w:p>
    <w:p>
      <w:pPr>
        <w:numPr>
          <w:ilvl w:val="0"/>
          <w:numId w:val="0"/>
        </w:numPr>
        <w:ind w:firstLine="642" w:firstLineChars="200"/>
        <w:jc w:val="both"/>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监事会的</w:t>
      </w:r>
      <w:r>
        <w:rPr>
          <w:rFonts w:hint="eastAsia" w:ascii="仿宋_GB2312" w:hAnsi="仿宋_GB2312" w:eastAsia="仿宋_GB2312" w:cs="仿宋_GB2312"/>
          <w:color w:val="000000" w:themeColor="text1"/>
          <w:spacing w:val="-2"/>
          <w:kern w:val="0"/>
          <w:sz w:val="32"/>
          <w14:textFill>
            <w14:solidFill>
              <w14:schemeClr w14:val="tx1"/>
            </w14:solidFill>
          </w14:textFill>
        </w:rPr>
        <w:t>股东代表由股东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职工代表的监事</w:t>
      </w:r>
      <w:r>
        <w:rPr>
          <w:rFonts w:hint="eastAsia" w:ascii="仿宋_GB2312" w:hAnsi="仿宋_GB2312" w:eastAsia="仿宋_GB2312" w:cs="仿宋_GB2312"/>
          <w:color w:val="000000" w:themeColor="text1"/>
          <w:spacing w:val="-2"/>
          <w:kern w:val="0"/>
          <w:sz w:val="32"/>
          <w14:textFill>
            <w14:solidFill>
              <w14:schemeClr w14:val="tx1"/>
            </w14:solidFill>
          </w14:textFill>
        </w:rPr>
        <w:t>由</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lang w:val="en-US"/>
          <w14:textFill>
            <w14:solidFill>
              <w14:schemeClr w14:val="tx1"/>
            </w14:solidFill>
          </w14:textFill>
        </w:rPr>
        <w:t>选举产生</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numPr>
          <w:ilvl w:val="0"/>
          <w:numId w:val="0"/>
        </w:numPr>
        <w:ind w:firstLine="632" w:firstLineChars="200"/>
        <w:jc w:val="both"/>
        <w:rPr>
          <w:rFonts w:hint="eastAsia" w:ascii="仿宋_GB2312" w:hAnsi="仿宋_GB2312" w:eastAsia="仿宋_GB2312" w:cs="仿宋_GB2312"/>
          <w:strike/>
          <w:dstrike w:val="0"/>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iCs/>
          <w:color w:val="FF0000"/>
          <w:sz w:val="32"/>
          <w:szCs w:val="32"/>
          <w:highlight w:val="none"/>
          <w:lang w:val="en-US"/>
        </w:rPr>
        <w:t>职工代表可以由职工代表大会、职工大会或者其他形式民主选举产生。）</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监事每届任期三年。监事任期届满，可以连任。</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董事、高级管理人员不得兼任监事。</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监事会设主席一人，由全体监事过半数选举产生。</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（二）对董事、高级管理人员执行公司职务的行为进行监督，对违反法律、行政法规、公司章程或者股东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的董事、高级管理人员提出解任的建议；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（三）当董事、高级管理人员的行为损害公司的利益时， 要求董事、高级管理人员予以纠正；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）向股东提出提案；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）依照《公司法》第一百八十九条的规定，对董事、高级管理人员提起诉讼。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（注：可以约定监事会的其他职权，并修改本条。）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监事可以列席董事会会议，并对董事会决议事项提出质询或者建议。</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监事会每年度至少召开一次会议，监事可以提议召开临时监事会会议。</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2" w:firstLineChars="200"/>
        <w:rPr>
          <w:rFonts w:hint="eastAsia" w:ascii="仿宋_GB2312" w:hAnsi="仿宋_GB2312" w:eastAsia="仿宋_GB2312" w:cs="仿宋_GB2312"/>
          <w:spacing w:val="-2"/>
          <w:kern w:val="0"/>
          <w:sz w:val="32"/>
        </w:rPr>
      </w:pPr>
    </w:p>
    <w:p>
      <w:pPr>
        <w:jc w:val="center"/>
        <w:rPr>
          <w:rFonts w:hint="eastAsia" w:ascii="黑体" w:hAnsi="黑体" w:eastAsia="黑体" w:cs="Times New Roman"/>
          <w:b/>
          <w:bCs w:val="0"/>
          <w:kern w:val="0"/>
          <w:sz w:val="32"/>
          <w:lang w:val="en-US" w:eastAsia="zh-CN"/>
        </w:rPr>
      </w:pPr>
      <w:r>
        <w:rPr>
          <w:rFonts w:hint="eastAsia" w:ascii="黑体" w:hAnsi="黑体" w:eastAsia="黑体" w:cs="Times New Roman"/>
          <w:b/>
          <w:bCs w:val="0"/>
          <w:kern w:val="0"/>
          <w:sz w:val="32"/>
          <w:lang w:eastAsia="zh-CN"/>
        </w:rPr>
        <w:t>第八章</w:t>
      </w:r>
      <w:r>
        <w:rPr>
          <w:rFonts w:hint="eastAsia" w:ascii="黑体" w:hAnsi="黑体" w:eastAsia="黑体" w:cs="Times New Roman"/>
          <w:b/>
          <w:bCs w:val="0"/>
          <w:kern w:val="0"/>
          <w:sz w:val="32"/>
          <w:lang w:val="en-US" w:eastAsia="zh-CN"/>
        </w:rPr>
        <w:t xml:space="preserve">  公司董事、监事、高级管理人员资格和义务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有下列情形之一的，不得担任公司的董事、监事、高级管理人员：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违反前款规定选举、委派董事、监事或者聘任高级管理人员的，该选举、委派或者聘任无效。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董事、监事、高级管理人员在任职期间出现本条第一款所列情形的，公司应当解除其职务。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董事、监事、高级管理人员，直接或者间接与本公司订立合同或者进行交易，应当就与订立合同或者进行交易有关的事项向董事会或者股东报告，并经</w:t>
      </w:r>
      <w:r>
        <w:rPr>
          <w:rFonts w:hint="eastAsia" w:ascii="仿宋_GB2312" w:hAnsi="仿宋_GB2312" w:eastAsia="仿宋_GB2312" w:cs="仿宋_GB2312"/>
          <w:strike w:val="0"/>
          <w:dstrike w:val="0"/>
          <w:color w:val="000000" w:themeColor="text1"/>
          <w:spacing w:val="-2"/>
          <w:kern w:val="0"/>
          <w:sz w:val="32"/>
          <w:u w:val="single"/>
          <w14:textFill>
            <w14:solidFill>
              <w14:schemeClr w14:val="tx1"/>
            </w14:solidFill>
          </w14:textFill>
        </w:rPr>
        <w:t>董事会</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spacing w:val="-2"/>
          <w:kern w:val="0"/>
          <w:sz w:val="32"/>
          <w:u w:val="single"/>
          <w:lang w:val="en-US" w:eastAsia="zh-CN"/>
        </w:rPr>
        <w:t xml:space="preserve">   </w:t>
      </w:r>
      <w:r>
        <w:rPr>
          <w:rFonts w:hint="eastAsia" w:ascii="仿宋_GB2312" w:hAnsi="仿宋_GB2312" w:eastAsia="仿宋_GB2312" w:cs="仿宋_GB2312"/>
          <w:spacing w:val="-2"/>
          <w:kern w:val="0"/>
          <w:sz w:val="32"/>
        </w:rPr>
        <w:t>决议通过。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（一）向董事会或者股东报告，并经</w:t>
      </w:r>
      <w:r>
        <w:rPr>
          <w:rFonts w:hint="eastAsia" w:ascii="仿宋_GB2312" w:hAnsi="仿宋_GB2312" w:eastAsia="仿宋_GB2312" w:cs="仿宋_GB2312"/>
          <w:strike w:val="0"/>
          <w:dstrike w:val="0"/>
          <w:color w:val="000000" w:themeColor="text1"/>
          <w:spacing w:val="-2"/>
          <w:kern w:val="0"/>
          <w:sz w:val="32"/>
          <w:u w:val="single"/>
          <w14:textFill>
            <w14:solidFill>
              <w14:schemeClr w14:val="tx1"/>
            </w14:solidFill>
          </w14:textFill>
        </w:rPr>
        <w:t>董事会</w:t>
      </w:r>
      <w:r>
        <w:rPr>
          <w:rFonts w:hint="eastAsia" w:ascii="仿宋_GB2312" w:hAnsi="仿宋_GB2312" w:eastAsia="仿宋_GB2312" w:cs="仿宋_GB2312"/>
          <w:spacing w:val="-2"/>
          <w:kern w:val="0"/>
          <w:sz w:val="32"/>
        </w:rPr>
        <w:t>决议通过。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董事、监事、高级管理人员未向董事会或者股东报告，并经</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董事会</w:t>
      </w:r>
      <w:r>
        <w:rPr>
          <w:rFonts w:hint="eastAsia" w:ascii="仿宋_GB2312" w:hAnsi="仿宋_GB2312" w:eastAsia="仿宋_GB2312" w:cs="仿宋_GB2312"/>
          <w:spacing w:val="-2"/>
          <w:kern w:val="0"/>
          <w:sz w:val="32"/>
        </w:rPr>
        <w:t>决议通过，不得自营或者为他人经营与其任职公司同类的业务。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2" w:firstLineChars="200"/>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董事会对本章程</w:t>
      </w:r>
      <w:bookmarkStart w:id="0" w:name="_GoBack"/>
      <w:r>
        <w:rPr>
          <w:rFonts w:hint="eastAsia" w:ascii="仿宋_GB2312" w:hAnsi="仿宋_GB2312" w:eastAsia="仿宋_GB2312" w:cs="仿宋_GB2312"/>
          <w:color w:val="000000" w:themeColor="text1"/>
          <w:spacing w:val="-2"/>
          <w:kern w:val="0"/>
          <w:sz w:val="32"/>
          <w14:textFill>
            <w14:solidFill>
              <w14:schemeClr w14:val="tx1"/>
            </w14:solidFill>
          </w14:textFill>
        </w:rPr>
        <w:t>第</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四十九</w:t>
      </w:r>
      <w:r>
        <w:rPr>
          <w:rFonts w:hint="eastAsia" w:ascii="仿宋_GB2312" w:hAnsi="仿宋_GB2312" w:eastAsia="仿宋_GB2312" w:cs="仿宋_GB2312"/>
          <w:color w:val="000000" w:themeColor="text1"/>
          <w:spacing w:val="-2"/>
          <w:kern w:val="0"/>
          <w:sz w:val="32"/>
          <w14:textFill>
            <w14:solidFill>
              <w14:schemeClr w14:val="tx1"/>
            </w14:solidFill>
          </w14:textFill>
        </w:rPr>
        <w:t>条至第</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五十一</w:t>
      </w:r>
      <w:r>
        <w:rPr>
          <w:rFonts w:hint="eastAsia" w:ascii="仿宋_GB2312" w:hAnsi="仿宋_GB2312" w:eastAsia="仿宋_GB2312" w:cs="仿宋_GB2312"/>
          <w:color w:val="000000" w:themeColor="text1"/>
          <w:spacing w:val="-2"/>
          <w:kern w:val="0"/>
          <w:sz w:val="32"/>
          <w14:textFill>
            <w14:solidFill>
              <w14:schemeClr w14:val="tx1"/>
            </w14:solidFill>
          </w14:textFill>
        </w:rPr>
        <w:t>条</w:t>
      </w:r>
      <w:bookmarkEnd w:id="0"/>
      <w:r>
        <w:rPr>
          <w:rFonts w:hint="eastAsia" w:ascii="仿宋_GB2312" w:hAnsi="仿宋_GB2312" w:eastAsia="仿宋_GB2312" w:cs="仿宋_GB2312"/>
          <w:spacing w:val="-2"/>
          <w:kern w:val="0"/>
          <w:sz w:val="32"/>
        </w:rPr>
        <w:t>规定的事项决议时，关联董事不得参与表决，其表决权不计入表决权总数。出席董事会会议的无关联关系董事人数不足三人的，应当将该事项提交股东审议。</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五十三</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董事、监事、高级管理人员违反《公司法》第一百八十一条至第一百八十四条规定所得的收入应当归公司所有。</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董事、监事、高级管理人员执行职务违反法律、行政法规或者公司章程的规定，给公司造成损失的，应当承担赔偿责任。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Times New Roman"/>
          <w:b/>
          <w:bCs w:val="0"/>
          <w:kern w:val="0"/>
          <w:sz w:val="32"/>
        </w:rPr>
      </w:pPr>
      <w:r>
        <w:rPr>
          <w:rFonts w:hint="eastAsia" w:ascii="黑体" w:hAnsi="黑体" w:eastAsia="黑体" w:cs="Times New Roman"/>
          <w:b/>
          <w:bCs w:val="0"/>
          <w:kern w:val="0"/>
          <w:sz w:val="32"/>
        </w:rPr>
        <w:t>第</w:t>
      </w:r>
      <w:r>
        <w:rPr>
          <w:rFonts w:hint="eastAsia" w:ascii="黑体" w:hAnsi="黑体" w:eastAsia="黑体" w:cs="Times New Roman"/>
          <w:b/>
          <w:bCs w:val="0"/>
          <w:kern w:val="0"/>
          <w:sz w:val="32"/>
          <w:lang w:eastAsia="zh-CN"/>
        </w:rPr>
        <w:t>九</w:t>
      </w:r>
      <w:r>
        <w:rPr>
          <w:rFonts w:hint="eastAsia" w:ascii="黑体" w:hAnsi="黑体" w:eastAsia="黑体" w:cs="Times New Roman"/>
          <w:b/>
          <w:bCs w:val="0"/>
          <w:kern w:val="0"/>
          <w:sz w:val="32"/>
        </w:rPr>
        <w:t>章  公司财务、会计</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股东作出分配利润的决议的，董事会应当在股东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五十九</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，可约定由董事会或监事会决定，并修改本条。）</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Times New Roman"/>
          <w:b/>
          <w:bCs w:val="0"/>
          <w:kern w:val="0"/>
          <w:sz w:val="32"/>
        </w:rPr>
      </w:pPr>
      <w:r>
        <w:rPr>
          <w:rFonts w:hint="eastAsia" w:ascii="黑体" w:hAnsi="黑体" w:eastAsia="黑体" w:cs="Times New Roman"/>
          <w:b/>
          <w:bCs w:val="0"/>
          <w:kern w:val="0"/>
          <w:sz w:val="32"/>
        </w:rPr>
        <w:t>第</w:t>
      </w:r>
      <w:r>
        <w:rPr>
          <w:rFonts w:hint="eastAsia" w:ascii="黑体" w:hAnsi="黑体" w:eastAsia="黑体" w:cs="Times New Roman"/>
          <w:b/>
          <w:bCs w:val="0"/>
          <w:kern w:val="0"/>
          <w:sz w:val="32"/>
          <w:lang w:eastAsia="zh-CN"/>
        </w:rPr>
        <w:t>十</w:t>
      </w:r>
      <w:r>
        <w:rPr>
          <w:rFonts w:hint="eastAsia" w:ascii="黑体" w:hAnsi="黑体" w:eastAsia="黑体" w:cs="Times New Roman"/>
          <w:b/>
          <w:bCs w:val="0"/>
          <w:kern w:val="0"/>
          <w:sz w:val="32"/>
        </w:rPr>
        <w:t>章  公司的解散、清算</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六十二</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由时，应当清算。董事为公司清算义务人，公司应当在解散事由出现之日起十五日内组成清算组进行清算。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清算组由董事组成或者由股东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六十四</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Times New Roman"/>
          <w:b/>
          <w:bCs w:val="0"/>
          <w:kern w:val="0"/>
          <w:sz w:val="32"/>
        </w:rPr>
      </w:pPr>
      <w:r>
        <w:rPr>
          <w:rFonts w:hint="eastAsia" w:ascii="黑体" w:hAnsi="黑体" w:eastAsia="黑体" w:cs="Times New Roman"/>
          <w:b/>
          <w:bCs w:val="0"/>
          <w:kern w:val="0"/>
          <w:sz w:val="32"/>
        </w:rPr>
        <w:t>第</w:t>
      </w:r>
      <w:r>
        <w:rPr>
          <w:rFonts w:hint="eastAsia" w:ascii="黑体" w:hAnsi="黑体" w:eastAsia="黑体" w:cs="Times New Roman"/>
          <w:b/>
          <w:bCs w:val="0"/>
          <w:kern w:val="0"/>
          <w:sz w:val="32"/>
          <w:lang w:eastAsia="zh-CN"/>
        </w:rPr>
        <w:t>十一</w:t>
      </w:r>
      <w:r>
        <w:rPr>
          <w:rFonts w:hint="eastAsia" w:ascii="黑体" w:hAnsi="黑体" w:eastAsia="黑体" w:cs="Times New Roman"/>
          <w:b/>
          <w:bCs w:val="0"/>
          <w:kern w:val="0"/>
          <w:sz w:val="32"/>
        </w:rPr>
        <w:t>章  公司的其他规定</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六十八</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股东、董事、监事、高级管理人员应当把联系方式（包括通信地址、电话、电子邮箱等）报公司置备，发生变动的，应及时报公司予以更新。</w:t>
      </w:r>
    </w:p>
    <w:p>
      <w:pPr>
        <w:ind w:firstLine="64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六十九</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公司董事会、监事会召开会议和表决可以采用电子通信方式。</w:t>
      </w:r>
    </w:p>
    <w:p>
      <w:pPr>
        <w:ind w:firstLine="642"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七</w:t>
      </w:r>
      <w:r>
        <w:rPr>
          <w:rFonts w:hint="eastAsia" w:ascii="仿宋_GB2312" w:hAnsi="仿宋_GB2312" w:eastAsia="仿宋_GB2312" w:cs="仿宋_GB2312"/>
          <w:b/>
          <w:kern w:val="0"/>
          <w:sz w:val="32"/>
          <w:szCs w:val="32"/>
        </w:rPr>
        <w:t>十条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董事会</w:t>
      </w:r>
      <w:r>
        <w:rPr>
          <w:rFonts w:hint="eastAsia" w:ascii="仿宋_GB2312" w:hAnsi="仿宋_GB2312" w:eastAsia="仿宋_GB2312" w:cs="仿宋_GB2312"/>
          <w:spacing w:val="-2"/>
          <w:kern w:val="0"/>
          <w:sz w:val="32"/>
          <w:szCs w:val="32"/>
        </w:rPr>
        <w:t>决议。</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七</w:t>
      </w:r>
      <w:r>
        <w:rPr>
          <w:rFonts w:hint="eastAsia" w:ascii="仿宋_GB2312" w:hAnsi="仿宋_GB2312" w:eastAsia="仿宋_GB2312" w:cs="仿宋_GB2312"/>
          <w:b/>
          <w:kern w:val="0"/>
          <w:sz w:val="32"/>
          <w:szCs w:val="32"/>
        </w:rPr>
        <w:t>十</w:t>
      </w:r>
      <w:r>
        <w:rPr>
          <w:rFonts w:hint="eastAsia" w:ascii="仿宋_GB2312" w:hAnsi="仿宋_GB2312" w:eastAsia="仿宋_GB2312" w:cs="仿宋_GB2312"/>
          <w:b/>
          <w:strike w:val="0"/>
          <w:dstrike w:val="0"/>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Microsoft JhengHei">
    <w:altName w:val="宋体"/>
    <w:panose1 w:val="020B0604030504040204"/>
    <w:charset w:val="88"/>
    <w:family w:val="swiss"/>
    <w:pitch w:val="default"/>
    <w:sig w:usb0="00000000" w:usb1="000000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s>
  <w:rsids>
    <w:rsidRoot w:val="56D56C11"/>
    <w:rsid w:val="007A09A2"/>
    <w:rsid w:val="008007C5"/>
    <w:rsid w:val="009C0BB5"/>
    <w:rsid w:val="00C1379B"/>
    <w:rsid w:val="00F2321E"/>
    <w:rsid w:val="02471A55"/>
    <w:rsid w:val="029F3DD0"/>
    <w:rsid w:val="031545B7"/>
    <w:rsid w:val="039C06B4"/>
    <w:rsid w:val="03C93C6F"/>
    <w:rsid w:val="03E85328"/>
    <w:rsid w:val="03F4380B"/>
    <w:rsid w:val="04861B0C"/>
    <w:rsid w:val="05F2584F"/>
    <w:rsid w:val="06396F66"/>
    <w:rsid w:val="074B1B9F"/>
    <w:rsid w:val="08A67CCE"/>
    <w:rsid w:val="08AE7E77"/>
    <w:rsid w:val="08B20C06"/>
    <w:rsid w:val="0BC3307A"/>
    <w:rsid w:val="0E220FE6"/>
    <w:rsid w:val="0F6451B1"/>
    <w:rsid w:val="11DD7ADE"/>
    <w:rsid w:val="13E15C2A"/>
    <w:rsid w:val="140D69C0"/>
    <w:rsid w:val="14C12F5A"/>
    <w:rsid w:val="170DC815"/>
    <w:rsid w:val="18BF5A03"/>
    <w:rsid w:val="19B945C5"/>
    <w:rsid w:val="19FD12C3"/>
    <w:rsid w:val="1A5877A5"/>
    <w:rsid w:val="1C264FE1"/>
    <w:rsid w:val="1D7F1C04"/>
    <w:rsid w:val="2162300D"/>
    <w:rsid w:val="21F87D83"/>
    <w:rsid w:val="23205AE3"/>
    <w:rsid w:val="234F7AFB"/>
    <w:rsid w:val="248D0808"/>
    <w:rsid w:val="24AB0691"/>
    <w:rsid w:val="279A25EB"/>
    <w:rsid w:val="279F4EB7"/>
    <w:rsid w:val="27BF02F5"/>
    <w:rsid w:val="281E47FE"/>
    <w:rsid w:val="29536324"/>
    <w:rsid w:val="29CE38A2"/>
    <w:rsid w:val="2AF17197"/>
    <w:rsid w:val="2B541DC2"/>
    <w:rsid w:val="2B9D3E9D"/>
    <w:rsid w:val="2C063DE0"/>
    <w:rsid w:val="2D383F15"/>
    <w:rsid w:val="2DAE426C"/>
    <w:rsid w:val="2E210DA6"/>
    <w:rsid w:val="2E354A5B"/>
    <w:rsid w:val="2E396CE5"/>
    <w:rsid w:val="30412871"/>
    <w:rsid w:val="31D80C0B"/>
    <w:rsid w:val="327A1219"/>
    <w:rsid w:val="33733C4C"/>
    <w:rsid w:val="33B828D3"/>
    <w:rsid w:val="36203A6B"/>
    <w:rsid w:val="37036908"/>
    <w:rsid w:val="37C13D08"/>
    <w:rsid w:val="392E009A"/>
    <w:rsid w:val="3BBB508F"/>
    <w:rsid w:val="3C370BA9"/>
    <w:rsid w:val="3C3B0E56"/>
    <w:rsid w:val="3DC75867"/>
    <w:rsid w:val="3EF21320"/>
    <w:rsid w:val="403E2861"/>
    <w:rsid w:val="40DC56BC"/>
    <w:rsid w:val="40E82139"/>
    <w:rsid w:val="42C52EFE"/>
    <w:rsid w:val="42CC3426"/>
    <w:rsid w:val="43853221"/>
    <w:rsid w:val="44C77313"/>
    <w:rsid w:val="44F50EE0"/>
    <w:rsid w:val="4587329F"/>
    <w:rsid w:val="482E65EF"/>
    <w:rsid w:val="490B63E4"/>
    <w:rsid w:val="49A93F69"/>
    <w:rsid w:val="49C42657"/>
    <w:rsid w:val="4C9723D7"/>
    <w:rsid w:val="4DE44058"/>
    <w:rsid w:val="4E7D0D54"/>
    <w:rsid w:val="4E8529AC"/>
    <w:rsid w:val="4EFB79A0"/>
    <w:rsid w:val="4F4B13CD"/>
    <w:rsid w:val="5054095A"/>
    <w:rsid w:val="50943942"/>
    <w:rsid w:val="514349DF"/>
    <w:rsid w:val="5147064F"/>
    <w:rsid w:val="51EA15F7"/>
    <w:rsid w:val="52A1104A"/>
    <w:rsid w:val="545804DE"/>
    <w:rsid w:val="55CB57DD"/>
    <w:rsid w:val="56D56C11"/>
    <w:rsid w:val="592C1AD3"/>
    <w:rsid w:val="5AE4080F"/>
    <w:rsid w:val="5D1256CE"/>
    <w:rsid w:val="5DD52936"/>
    <w:rsid w:val="5DD60632"/>
    <w:rsid w:val="5E616535"/>
    <w:rsid w:val="5F7D6C03"/>
    <w:rsid w:val="5F7F2659"/>
    <w:rsid w:val="604265FC"/>
    <w:rsid w:val="60952803"/>
    <w:rsid w:val="61165980"/>
    <w:rsid w:val="624946EA"/>
    <w:rsid w:val="626A1485"/>
    <w:rsid w:val="63526B9C"/>
    <w:rsid w:val="63FB1A3C"/>
    <w:rsid w:val="649E2AAB"/>
    <w:rsid w:val="65110961"/>
    <w:rsid w:val="65531619"/>
    <w:rsid w:val="656F4A94"/>
    <w:rsid w:val="66192E8F"/>
    <w:rsid w:val="663B3E56"/>
    <w:rsid w:val="66DF2E0A"/>
    <w:rsid w:val="67515045"/>
    <w:rsid w:val="68D902E4"/>
    <w:rsid w:val="6A9242F2"/>
    <w:rsid w:val="6ABF6769"/>
    <w:rsid w:val="6C5771D1"/>
    <w:rsid w:val="6CAE465D"/>
    <w:rsid w:val="6E1312A6"/>
    <w:rsid w:val="6EEB446A"/>
    <w:rsid w:val="6F136CDD"/>
    <w:rsid w:val="6F3E0FD8"/>
    <w:rsid w:val="6F9455FA"/>
    <w:rsid w:val="70704008"/>
    <w:rsid w:val="709935E0"/>
    <w:rsid w:val="72B616BF"/>
    <w:rsid w:val="73526C7F"/>
    <w:rsid w:val="741F67B1"/>
    <w:rsid w:val="746043A0"/>
    <w:rsid w:val="772B2EF4"/>
    <w:rsid w:val="77343ACF"/>
    <w:rsid w:val="7A6B15C4"/>
    <w:rsid w:val="7AA9664C"/>
    <w:rsid w:val="7B4B7C4C"/>
    <w:rsid w:val="7BAE5379"/>
    <w:rsid w:val="7BBA10AF"/>
    <w:rsid w:val="7C9C658A"/>
    <w:rsid w:val="7D3F4C08"/>
    <w:rsid w:val="7DEF60A9"/>
    <w:rsid w:val="7E0E4770"/>
    <w:rsid w:val="7EBFCE85"/>
    <w:rsid w:val="7F6B65FB"/>
    <w:rsid w:val="DA7DC1DD"/>
    <w:rsid w:val="F7FF5F86"/>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9279</Words>
  <Characters>9312</Characters>
  <Lines>1</Lines>
  <Paragraphs>1</Paragraphs>
  <TotalTime>2</TotalTime>
  <ScaleCrop>false</ScaleCrop>
  <LinksUpToDate>false</LinksUpToDate>
  <CharactersWithSpaces>9921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2024-06-25T12:31:00Z</dcterms:created>
  <dc:creator>鱼朵朵</dc:creator>
  <cp:lastModifiedBy>scj</cp:lastModifiedBy>
  <dcterms:modified xsi:type="dcterms:W3CDTF">2024-09-03T11:34:15Z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31DCF87DA4CF453D887E067C255C94A4</vt:lpwstr>
  </property>
</Properties>
</file>