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default" w:ascii="Times New Roman" w:hAnsi="Times New Roman" w:eastAsia="宋体" w:cs="Times New Roman"/>
          <w:b/>
          <w:bCs w:val="0"/>
          <w:color w:val="FF0000"/>
          <w:sz w:val="24"/>
          <w:szCs w:val="24"/>
          <w:highlight w:val="none"/>
        </w:rPr>
        <w:t>2-50</w:t>
      </w:r>
      <w:r>
        <w:rPr>
          <w:rFonts w:hint="eastAsia" w:ascii="宋体" w:hAnsi="宋体" w:eastAsia="宋体" w:cs="Times New Roman"/>
          <w:b/>
          <w:bCs w:val="0"/>
          <w:color w:val="FF0000"/>
          <w:sz w:val="24"/>
          <w:szCs w:val="24"/>
          <w:highlight w:val="none"/>
        </w:rPr>
        <w:t>个股东</w:t>
      </w:r>
      <w:r>
        <w:rPr>
          <w:rFonts w:hint="eastAsia" w:ascii="宋体" w:hAnsi="宋体" w:eastAsia="宋体" w:cs="Times New Roman"/>
          <w:b/>
          <w:bCs w:val="0"/>
          <w:color w:val="FF0000"/>
          <w:sz w:val="24"/>
          <w:szCs w:val="24"/>
          <w:highlight w:val="none"/>
          <w:lang w:eastAsia="zh-CN"/>
        </w:rPr>
        <w:t>且</w:t>
      </w:r>
      <w:r>
        <w:rPr>
          <w:rFonts w:hint="eastAsia" w:ascii="宋体" w:hAnsi="宋体" w:eastAsia="宋体" w:cs="Times New Roman"/>
          <w:b/>
          <w:bCs w:val="0"/>
          <w:color w:val="FF0000"/>
          <w:sz w:val="24"/>
          <w:szCs w:val="24"/>
          <w:highlight w:val="none"/>
        </w:rPr>
        <w:t>设董事</w:t>
      </w:r>
      <w:r>
        <w:rPr>
          <w:rFonts w:hint="eastAsia" w:ascii="宋体" w:hAnsi="宋体" w:eastAsia="宋体" w:cs="Times New Roman"/>
          <w:b/>
          <w:bCs w:val="0"/>
          <w:color w:val="FF0000"/>
          <w:sz w:val="24"/>
          <w:szCs w:val="24"/>
          <w:highlight w:val="none"/>
          <w:lang w:val="en-US" w:eastAsia="zh-CN"/>
        </w:rPr>
        <w:t>1人</w:t>
      </w:r>
      <w:r>
        <w:rPr>
          <w:rFonts w:hint="eastAsia" w:ascii="宋体" w:hAnsi="宋体" w:eastAsia="宋体" w:cs="Times New Roman"/>
          <w:b/>
          <w:bCs w:val="0"/>
          <w:color w:val="FF0000"/>
          <w:sz w:val="24"/>
          <w:szCs w:val="24"/>
          <w:highlight w:val="none"/>
        </w:rPr>
        <w:t>、监事会、经理的有限责任公司，仅供参考。）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本章程为本公司行为准则，对公司、股东、董事、监事、高级管理人员具有约束力。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1"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hint="eastAsia" w:ascii="仿宋_GB2312" w:hAnsi="仿宋_GB2312" w:eastAsia="仿宋_GB2312" w:cs="仿宋_GB2312"/>
          <w:strike w:val="0"/>
          <w:dstrike w:val="0"/>
          <w:spacing w:val="-2"/>
          <w:kern w:val="0"/>
          <w:sz w:val="32"/>
        </w:rPr>
      </w:pPr>
      <w:r>
        <w:rPr>
          <w:rFonts w:hint="eastAsia" w:ascii="仿宋_GB2312" w:hAnsi="仿宋_GB2312" w:eastAsia="仿宋_GB2312" w:cs="仿宋_GB2312"/>
          <w:spacing w:val="-2"/>
          <w:kern w:val="0"/>
          <w:sz w:val="32"/>
        </w:rPr>
        <w:t>公司增加注册资本时，股东在同等条件下有权优先按照实缴的出资比例认缴新增资本的出资。</w:t>
      </w:r>
      <w:r>
        <w:rPr>
          <w:rFonts w:hint="eastAsia" w:ascii="仿宋_GB2312" w:hAnsi="仿宋_GB2312" w:eastAsia="仿宋_GB2312" w:cs="仿宋_GB2312"/>
          <w:strike w:val="0"/>
          <w:dstrike w:val="0"/>
          <w:spacing w:val="-2"/>
          <w:kern w:val="0"/>
          <w:sz w:val="32"/>
        </w:rPr>
        <w:t>全体股东另有约定的除外。</w:t>
      </w:r>
    </w:p>
    <w:p>
      <w:pPr>
        <w:jc w:val="left"/>
        <w:rPr>
          <w:rFonts w:hint="eastAsia" w:ascii="仿宋_GB2312" w:hAnsi="仿宋_GB2312" w:eastAsia="仿宋_GB2312" w:cs="仿宋_GB2312"/>
          <w:spacing w:val="-2"/>
          <w:kern w:val="0"/>
          <w:sz w:val="32"/>
        </w:rPr>
      </w:pPr>
      <w:r>
        <w:rPr>
          <w:rFonts w:hint="eastAsia" w:ascii="仿宋_GB2312" w:hAnsi="仿宋_GB2312" w:eastAsia="仿宋_GB2312" w:cs="仿宋_GB2312"/>
          <w:iCs/>
          <w:sz w:val="32"/>
          <w:szCs w:val="32"/>
          <w:highlight w:val="none"/>
          <w:lang w:val="en-US" w:eastAsia="zh-CN"/>
        </w:rPr>
        <w:t xml:space="preserve">   </w:t>
      </w:r>
      <w:r>
        <w:rPr>
          <w:rFonts w:hint="eastAsia" w:ascii="仿宋_GB2312" w:hAnsi="仿宋_GB2312" w:eastAsia="仿宋_GB2312" w:cs="仿宋_GB2312"/>
          <w:iCs/>
          <w:color w:val="FF0000"/>
          <w:sz w:val="32"/>
          <w:szCs w:val="32"/>
          <w:highlight w:val="none"/>
          <w:lang w:val="en-US" w:eastAsia="zh-CN"/>
        </w:rPr>
        <w:t>（注：可以约定按照其他方式认缴新增注册资本，并修改本款）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公司减少注册资本时，应当按照股东出资比例相应减少出资额。</w:t>
      </w:r>
      <w:r>
        <w:rPr>
          <w:rFonts w:hint="eastAsia" w:ascii="仿宋_GB2312" w:hAnsi="仿宋_GB2312" w:eastAsia="仿宋_GB2312" w:cs="仿宋_GB2312"/>
          <w:strike w:val="0"/>
          <w:dstrike w:val="0"/>
          <w:spacing w:val="-2"/>
          <w:kern w:val="0"/>
          <w:sz w:val="32"/>
        </w:rPr>
        <w:t>法律另有规定或者全体股东另有约定的除外</w:t>
      </w:r>
      <w:r>
        <w:rPr>
          <w:rFonts w:hint="eastAsia" w:ascii="仿宋_GB2312" w:hAnsi="仿宋_GB2312" w:eastAsia="仿宋_GB2312" w:cs="仿宋_GB2312"/>
          <w:strike w:val="0"/>
          <w:spacing w:val="-2"/>
          <w:kern w:val="0"/>
          <w:sz w:val="32"/>
        </w:rPr>
        <w:t>。</w:t>
      </w:r>
    </w:p>
    <w:p>
      <w:pPr>
        <w:jc w:val="left"/>
        <w:rPr>
          <w:rFonts w:hint="eastAsia" w:ascii="仿宋_GB2312" w:hAnsi="仿宋_GB2312" w:eastAsia="仿宋_GB2312" w:cs="仿宋_GB2312"/>
          <w:color w:val="FF0000"/>
          <w:sz w:val="32"/>
          <w:szCs w:val="32"/>
          <w:highlight w:val="none"/>
          <w:lang w:val="en-US"/>
        </w:rPr>
      </w:pPr>
      <w:r>
        <w:rPr>
          <w:rFonts w:hint="eastAsia" w:ascii="仿宋_GB2312" w:hAnsi="仿宋_GB2312" w:eastAsia="仿宋_GB2312" w:cs="仿宋_GB2312"/>
          <w:iCs/>
          <w:sz w:val="32"/>
          <w:szCs w:val="32"/>
          <w:highlight w:val="none"/>
          <w:lang w:val="en-US" w:eastAsia="zh-CN"/>
        </w:rPr>
        <w:t xml:space="preserve">   </w:t>
      </w:r>
      <w:r>
        <w:rPr>
          <w:rFonts w:hint="eastAsia" w:ascii="仿宋_GB2312" w:hAnsi="仿宋_GB2312" w:eastAsia="仿宋_GB2312" w:cs="仿宋_GB2312"/>
          <w:iCs/>
          <w:color w:val="FF0000"/>
          <w:sz w:val="32"/>
          <w:szCs w:val="32"/>
          <w:highlight w:val="none"/>
          <w:lang w:val="en-US" w:eastAsia="zh-CN"/>
        </w:rPr>
        <w:t>（注：可以约定按照其他方式减少出资额，并修改本款）</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4"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公司股东共</w:t>
      </w:r>
      <w:r>
        <w:rPr>
          <w:rFonts w:hint="eastAsia" w:ascii="仿宋_GB2312" w:hAnsi="仿宋_GB2312" w:eastAsia="仿宋_GB2312" w:cs="仿宋_GB2312"/>
          <w:spacing w:val="-2"/>
          <w:kern w:val="0"/>
          <w:sz w:val="32"/>
          <w:u w:val="single"/>
          <w:lang w:val="en-US"/>
        </w:rPr>
        <w:t xml:space="preserve">    </w:t>
      </w:r>
      <w:r>
        <w:rPr>
          <w:rFonts w:hint="eastAsia" w:ascii="仿宋_GB2312" w:hAnsi="仿宋_GB2312" w:eastAsia="仿宋_GB2312" w:cs="仿宋_GB2312"/>
          <w:spacing w:val="-2"/>
          <w:kern w:val="0"/>
          <w:sz w:val="32"/>
          <w:lang w:val="en-US"/>
        </w:rPr>
        <w:t>个，分别是：</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1</w:t>
      </w:r>
      <w:r>
        <w:rPr>
          <w:rFonts w:hint="eastAsia" w:ascii="仿宋_GB2312" w:hAnsi="仿宋_GB2312" w:eastAsia="仿宋_GB2312" w:cs="仿宋_GB2312"/>
          <w:spacing w:val="-2"/>
          <w:kern w:val="0"/>
          <w:sz w:val="32"/>
          <w:lang w:val="en-US" w:eastAsia="zh-CN"/>
        </w:rPr>
        <w:t>.</w:t>
      </w: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2</w:t>
      </w:r>
      <w:r>
        <w:rPr>
          <w:rFonts w:hint="eastAsia" w:ascii="仿宋_GB2312" w:hAnsi="仿宋_GB2312" w:eastAsia="仿宋_GB2312" w:cs="仿宋_GB2312"/>
          <w:spacing w:val="-2"/>
          <w:kern w:val="0"/>
          <w:sz w:val="32"/>
          <w:lang w:val="en-US" w:eastAsia="zh-CN"/>
        </w:rPr>
        <w:t>.</w:t>
      </w: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632"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spacing w:val="-2"/>
          <w:kern w:val="0"/>
          <w:sz w:val="32"/>
          <w:lang w:val="en-US"/>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（二）要求公司为其签发出资证明书；</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（三）按照本章程规定的方式分取红利；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（四）有依法律和本章程的规定转让股权、优先购买其他股东转让的股权以及优先认缴公司新增注册资本的权利；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000000" w:themeColor="text1"/>
          <w:spacing w:val="-2"/>
          <w:kern w:val="0"/>
          <w:sz w:val="32"/>
          <w14:textFill>
            <w14:solidFill>
              <w14:schemeClr w14:val="tx1"/>
            </w14:solidFill>
          </w14:textFill>
        </w:rPr>
        <w:t>（六）有权查阅、复制公司章程、股东名册、股东会会议记录、董事</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决定</w:t>
      </w:r>
      <w:r>
        <w:rPr>
          <w:rFonts w:hint="eastAsia" w:ascii="仿宋_GB2312" w:hAnsi="仿宋_GB2312" w:eastAsia="仿宋_GB2312" w:cs="仿宋_GB2312"/>
          <w:color w:val="000000" w:themeColor="text1"/>
          <w:spacing w:val="-2"/>
          <w:kern w:val="0"/>
          <w:sz w:val="32"/>
          <w14:textFill>
            <w14:solidFill>
              <w14:schemeClr w14:val="tx1"/>
            </w14:solidFill>
          </w14:textFill>
        </w:rPr>
        <w:t>、监事会会议决议和财务会计报告，对公司的经营提出建议或者质询。有权要求查阅公司会计账簿、会计凭证，公司拒绝提供查阅的，股东可以向人民法院提起诉讼；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（八）参加股东会，并按本章程规定的方式行使表决权；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（九）有选举和被选举为董事或者监事的权利；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4"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1、股东姓名（名称）：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2、股东姓名（名称）：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　　......</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注册资本分期缴付的，可以将全体股东约定的出资期限内各股东分期出资的期数和每一期的出资额、出资时间、出资方式记载于本条。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全体股东认缴的出资额由股东按照公司章程的规定自公司成立之日起五年内缴足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全体股东约定的各自的出资额、出资时间和出资方式，全体股东的出资总额等于原非公司企业法人的净资产，出资方式为原非公司企业法人净资产对应的货币或者非货币财产，出资时间为原出资人的出资时间。）</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财产的实际价额显著低于所认缴的出资额的，应当由交付该出资的股东补足其差额；公司设立时的其他股东与该股东在出资不足的范围内承担连带责任。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未及时履行前款规定的义务，给公司造成损失的，负有责任的董事应当承担赔偿责任。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可以向该股东发出失权通知，通知应当以书面形式发出。自通知发出之日起，该股东丧失其未缴纳出资的股权。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成损失的，负有责任的董事、监事、高级管理人员应当与该股东承担连带赔偿责任。</w:t>
      </w:r>
    </w:p>
    <w:p>
      <w:pPr>
        <w:ind w:firstLine="642"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股东之间可以相互转让其全部或者部分股权。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有下列情形之一的，对股东会该项决议投反对票的股东可以请求公司按照合理的价格收购其股权：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（一）公司连续五年不向股东分配利润，而公司该五年连续盈利，并且符合《公司法》的分配利润条件；</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（二）公司合并、分立、转让主要财产；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（三）公司章程规定的营业期限届满或者章程规定的其他解散事由出现，股东会通过决议修改章程使公司存续。</w:t>
      </w:r>
    </w:p>
    <w:p>
      <w:pPr>
        <w:ind w:firstLine="632" w:firstLineChars="200"/>
        <w:rPr>
          <w:rFonts w:hint="eastAsia" w:ascii="仿宋_GB2312" w:hAnsi="仿宋_GB2312" w:eastAsia="仿宋_GB2312" w:cs="仿宋_GB2312"/>
          <w:strike w:val="0"/>
          <w:dstrike w:val="0"/>
          <w:spacing w:val="-2"/>
          <w:kern w:val="0"/>
          <w:sz w:val="32"/>
        </w:rPr>
      </w:pPr>
      <w:r>
        <w:rPr>
          <w:rFonts w:hint="eastAsia" w:ascii="仿宋_GB2312" w:hAnsi="仿宋_GB2312" w:eastAsia="仿宋_GB2312" w:cs="仿宋_GB2312"/>
          <w:strike w:val="0"/>
          <w:dstrike w:val="0"/>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hint="eastAsia" w:ascii="仿宋_GB2312" w:hAnsi="仿宋_GB2312" w:eastAsia="仿宋_GB2312" w:cs="仿宋_GB2312"/>
          <w:strike w:val="0"/>
          <w:dstrike w:val="0"/>
          <w:spacing w:val="-2"/>
          <w:kern w:val="0"/>
          <w:sz w:val="32"/>
        </w:rPr>
      </w:pPr>
      <w:r>
        <w:rPr>
          <w:rFonts w:hint="eastAsia" w:ascii="仿宋_GB2312" w:hAnsi="仿宋_GB2312" w:eastAsia="仿宋_GB2312" w:cs="仿宋_GB2312"/>
          <w:strike w:val="0"/>
          <w:dstrike w:val="0"/>
          <w:spacing w:val="-2"/>
          <w:kern w:val="0"/>
          <w:sz w:val="32"/>
        </w:rPr>
        <w:t>公司的控股股东滥用股东权利，严重损害公司或者其他股东利益的，其他股东有权请求公司按照合理的价格收购其股权。</w:t>
      </w:r>
    </w:p>
    <w:p>
      <w:pPr>
        <w:ind w:firstLine="632" w:firstLineChars="200"/>
        <w:rPr>
          <w:rFonts w:hint="eastAsia" w:ascii="仿宋_GB2312" w:hAnsi="仿宋_GB2312" w:eastAsia="仿宋_GB2312" w:cs="仿宋_GB2312"/>
          <w:strike w:val="0"/>
          <w:dstrike w:val="0"/>
          <w:spacing w:val="-2"/>
          <w:kern w:val="0"/>
          <w:sz w:val="32"/>
        </w:rPr>
      </w:pPr>
      <w:r>
        <w:rPr>
          <w:rFonts w:hint="eastAsia" w:ascii="仿宋_GB2312" w:hAnsi="仿宋_GB2312" w:eastAsia="仿宋_GB2312" w:cs="仿宋_GB2312"/>
          <w:strike w:val="0"/>
          <w:dstrike w:val="0"/>
          <w:spacing w:val="-2"/>
          <w:kern w:val="0"/>
          <w:sz w:val="32"/>
        </w:rPr>
        <w:t>公司因本条第一款、第三款规定的情形收购的本公司股权，应当在六个月内依法转让或者注销。</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30"/>
        <w:jc w:val="both"/>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b w:val="0"/>
          <w:bCs w:val="0"/>
          <w:color w:val="FF0000"/>
          <w:spacing w:val="-2"/>
          <w:kern w:val="0"/>
          <w:sz w:val="32"/>
          <w:lang w:val="en-US" w:eastAsia="zh-CN"/>
        </w:rPr>
        <w:t>（</w:t>
      </w:r>
      <w:r>
        <w:rPr>
          <w:rFonts w:hint="eastAsia" w:ascii="仿宋_GB2312" w:hAnsi="仿宋_GB2312" w:eastAsia="仿宋_GB2312" w:cs="仿宋_GB2312"/>
          <w:b w:val="0"/>
          <w:bCs w:val="0"/>
          <w:strike w:val="0"/>
          <w:dstrike w:val="0"/>
          <w:color w:val="FF0000"/>
          <w:spacing w:val="-2"/>
          <w:kern w:val="0"/>
          <w:sz w:val="32"/>
          <w:lang w:val="en-US" w:eastAsia="zh-CN"/>
        </w:rPr>
        <w:t>注：</w:t>
      </w:r>
      <w:r>
        <w:rPr>
          <w:rFonts w:hint="eastAsia" w:ascii="仿宋_GB2312" w:hAnsi="仿宋_GB2312" w:eastAsia="仿宋_GB2312" w:cs="仿宋_GB2312"/>
          <w:iCs/>
          <w:color w:val="FF0000"/>
          <w:sz w:val="32"/>
          <w:szCs w:val="32"/>
          <w:highlight w:val="none"/>
          <w:lang w:val="en-US"/>
        </w:rPr>
        <w:t>可以</w:t>
      </w:r>
      <w:r>
        <w:rPr>
          <w:rFonts w:hint="eastAsia" w:ascii="仿宋_GB2312" w:hAnsi="仿宋_GB2312" w:eastAsia="仿宋_GB2312" w:cs="仿宋_GB2312"/>
          <w:iCs/>
          <w:color w:val="FF0000"/>
          <w:sz w:val="32"/>
          <w:szCs w:val="32"/>
          <w:highlight w:val="none"/>
          <w:lang w:val="en-US" w:eastAsia="zh-CN"/>
        </w:rPr>
        <w:t>约定</w:t>
      </w:r>
      <w:r>
        <w:rPr>
          <w:rFonts w:hint="eastAsia" w:ascii="仿宋_GB2312" w:hAnsi="仿宋_GB2312" w:eastAsia="仿宋_GB2312" w:cs="仿宋_GB2312"/>
          <w:iCs/>
          <w:color w:val="FF0000"/>
          <w:sz w:val="32"/>
          <w:szCs w:val="32"/>
          <w:highlight w:val="none"/>
          <w:lang w:val="en-US"/>
        </w:rPr>
        <w:t>公司法定代表人由经理担任，</w:t>
      </w:r>
      <w:r>
        <w:rPr>
          <w:rFonts w:hint="eastAsia" w:ascii="仿宋_GB2312" w:hAnsi="仿宋_GB2312" w:eastAsia="仿宋_GB2312" w:cs="仿宋_GB2312"/>
          <w:iCs/>
          <w:color w:val="FF0000"/>
          <w:sz w:val="32"/>
          <w:szCs w:val="32"/>
          <w:highlight w:val="none"/>
          <w:lang w:val="en-US" w:eastAsia="zh-CN"/>
        </w:rPr>
        <w:t>并</w:t>
      </w:r>
      <w:r>
        <w:rPr>
          <w:rFonts w:hint="eastAsia" w:ascii="仿宋_GB2312" w:hAnsi="仿宋_GB2312" w:eastAsia="仿宋_GB2312" w:cs="仿宋_GB2312"/>
          <w:iCs/>
          <w:color w:val="FF0000"/>
          <w:sz w:val="32"/>
          <w:szCs w:val="32"/>
          <w:highlight w:val="none"/>
          <w:lang w:val="en-US"/>
        </w:rPr>
        <w:t>修改本</w:t>
      </w:r>
      <w:r>
        <w:rPr>
          <w:rFonts w:hint="eastAsia" w:ascii="仿宋_GB2312" w:hAnsi="仿宋_GB2312" w:eastAsia="仿宋_GB2312" w:cs="仿宋_GB2312"/>
          <w:iCs/>
          <w:color w:val="FF0000"/>
          <w:sz w:val="32"/>
          <w:szCs w:val="32"/>
          <w:highlight w:val="none"/>
          <w:lang w:val="en-US" w:eastAsia="zh-CN"/>
        </w:rPr>
        <w:t>条。</w:t>
      </w:r>
      <w:r>
        <w:rPr>
          <w:rFonts w:hint="eastAsia" w:ascii="仿宋_GB2312" w:hAnsi="仿宋_GB2312" w:eastAsia="仿宋_GB2312" w:cs="仿宋_GB2312"/>
          <w:iCs/>
          <w:color w:val="FF0000"/>
          <w:sz w:val="32"/>
          <w:szCs w:val="32"/>
          <w:highlight w:val="none"/>
          <w:lang w:val="en-US"/>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法定代表人应当遵守法律、行政法规以及本章程的规定，不得滥用职权，不得作出违背公司股东会、董事</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公司章程或者股东会对法定代表人职权的限制，不得对抗善意相对人。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w:t>
      </w:r>
      <w:r>
        <w:rPr>
          <w:rFonts w:hint="eastAsia" w:ascii="仿宋_GB2312" w:hAnsi="仿宋_GB2312" w:eastAsia="仿宋_GB2312" w:cs="仿宋_GB2312"/>
          <w:b/>
          <w:kern w:val="0"/>
          <w:sz w:val="32"/>
          <w:lang w:eastAsia="zh-CN"/>
        </w:rPr>
        <w:t>一</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（二）法定代表人由代表公司执行公司事务的董事或者经理担任，但其丧失董事或者经理资格的；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公司股东会由全体股东组成，股东会是公司的权力机构。</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ab/>
      </w:r>
      <w:r>
        <w:rPr>
          <w:rFonts w:hint="eastAsia" w:ascii="仿宋_GB2312" w:hAnsi="仿宋_GB2312" w:eastAsia="仿宋_GB2312" w:cs="仿宋_GB2312"/>
          <w:spacing w:val="-2"/>
          <w:kern w:val="0"/>
          <w:sz w:val="32"/>
        </w:rPr>
        <w:t>股东会行使下列职权：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（一）选举和更换董事、监事，决定有关董事、监事的报酬事项；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（二）审议批准董事的报告；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（三）审议批准监事会的报告；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（八）修改公司章程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股东会的其他职权，并记载于本条。）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股东会可以授权董事对发行公司债券作出决议。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对本条第一款所列事项股东以书面形式一致表示同意的，可以不召开股东会会议，直接作出决定，并由全体股东在决定文件上签名或者盖章。</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股东会会议分为定期会议和临时会议。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定期会议在每会计年度期末召开一次。</w:t>
      </w:r>
    </w:p>
    <w:p>
      <w:pPr>
        <w:ind w:firstLine="480" w:firstLineChars="15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（注：可以自行约定股东会定期会议召开的频次及时间，并相应修改本条。）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代表十分之一以上表决权的股东、董事或者监事会提议召开临时会议的，应当召开临时会议。</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股东会会议由董事召集，董事不能履行或者不履行召集股东会会议职责的，由监事会召集并主持；监事会不召集的，代表十分之一以上表决权的股东可以自行召集和主持。</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召开股东会会议，应当于会议召开十五日前通知全体股东；但是，全体股东另有约定的除外。</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会议通知的内容应当包括：股东会召开的时间、地点、议题等。</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（注：可以约定15日以外的期限，并修改本条。）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股东会应当对股东会会议通知情况、股东出</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席情况、表决情况以及所议事项的决定作成会议记录，出席会议的股东应当在会议记录上签名或者盖章。</w:t>
      </w:r>
    </w:p>
    <w:p>
      <w:pPr>
        <w:pStyle w:val="4"/>
        <w:kinsoku w:val="0"/>
        <w:overflowPunct w:val="0"/>
        <w:ind w:left="0" w:firstLine="642" w:firstLineChars="200"/>
        <w:rPr>
          <w:rFonts w:hint="eastAsia" w:ascii="仿宋_GB2312" w:hAnsi="仿宋_GB2312" w:eastAsia="仿宋_GB2312" w:cs="仿宋_GB2312"/>
        </w:rPr>
      </w:pPr>
      <w:r>
        <w:rPr>
          <w:rFonts w:hint="eastAsia" w:ascii="仿宋_GB2312" w:hAnsi="仿宋_GB2312" w:eastAsia="仿宋_GB2312" w:cs="仿宋_GB2312"/>
          <w:b/>
          <w:kern w:val="0"/>
        </w:rPr>
        <w:t>第三十</w:t>
      </w:r>
      <w:r>
        <w:rPr>
          <w:rFonts w:hint="eastAsia" w:ascii="仿宋_GB2312" w:hAnsi="仿宋_GB2312" w:eastAsia="仿宋_GB2312" w:cs="仿宋_GB2312"/>
          <w:b/>
          <w:kern w:val="0"/>
          <w:lang w:eastAsia="zh-CN"/>
        </w:rPr>
        <w:t>八</w:t>
      </w:r>
      <w:r>
        <w:rPr>
          <w:rFonts w:hint="eastAsia" w:ascii="仿宋_GB2312" w:hAnsi="仿宋_GB2312" w:eastAsia="仿宋_GB2312" w:cs="仿宋_GB2312"/>
          <w:b/>
          <w:kern w:val="0"/>
        </w:rPr>
        <w:t>条</w:t>
      </w:r>
      <w:r>
        <w:rPr>
          <w:rFonts w:hint="eastAsia" w:ascii="仿宋_GB2312" w:hAnsi="仿宋_GB2312" w:eastAsia="仿宋_GB2312" w:cs="仿宋_GB2312"/>
          <w:b/>
        </w:rPr>
        <w:t xml:space="preserve"> </w:t>
      </w:r>
      <w:r>
        <w:rPr>
          <w:rFonts w:hint="eastAsia" w:ascii="仿宋_GB2312" w:hAnsi="仿宋_GB2312" w:eastAsia="仿宋_GB2312" w:cs="仿宋_GB2312"/>
        </w:rPr>
        <w:t>股东按照认缴出资比例行使表决权。</w:t>
      </w:r>
    </w:p>
    <w:p>
      <w:pPr>
        <w:ind w:firstLine="640" w:firstLineChars="200"/>
        <w:jc w:val="both"/>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（注：可以约定其他方式行使表决权，并修改本条</w:t>
      </w:r>
      <w:r>
        <w:rPr>
          <w:rFonts w:hint="eastAsia" w:ascii="仿宋_GB2312" w:hAnsi="仿宋_GB2312" w:eastAsia="仿宋_GB2312" w:cs="仿宋_GB2312"/>
          <w:iCs/>
          <w:color w:val="FF0000"/>
          <w:sz w:val="32"/>
          <w:szCs w:val="32"/>
          <w:highlight w:val="none"/>
          <w:lang w:val="en-US" w:eastAsia="zh-CN"/>
        </w:rPr>
        <w:t>。）</w:t>
      </w:r>
    </w:p>
    <w:p>
      <w:pPr>
        <w:ind w:firstLine="64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股东会作出决议，应当经代表过半数表决权的股东通过。</w:t>
      </w:r>
    </w:p>
    <w:p>
      <w:pPr>
        <w:ind w:firstLine="632" w:firstLineChars="200"/>
        <w:rPr>
          <w:rFonts w:hint="eastAsia" w:ascii="仿宋_GB2312" w:hAnsi="仿宋_GB2312" w:eastAsia="仿宋_GB2312" w:cs="仿宋_GB2312"/>
          <w:color w:val="0000FF"/>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股东会作出修改公司章程、增加或者减少注册资本的决议，以及公司合并、分立、解散或者变更公司形式的决议，应当经代表三分之二以上表决权的股东通过。</w:t>
      </w:r>
    </w:p>
    <w:p>
      <w:pPr>
        <w:numPr>
          <w:ilvl w:val="0"/>
          <w:numId w:val="0"/>
        </w:numPr>
        <w:ind w:firstLine="642"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b/>
          <w:kern w:val="0"/>
          <w:sz w:val="32"/>
        </w:rPr>
        <w:t>第四十条</w:t>
      </w:r>
      <w:r>
        <w:rPr>
          <w:rFonts w:hint="eastAsia" w:ascii="仿宋_GB2312" w:hAnsi="仿宋_GB2312" w:eastAsia="仿宋_GB2312" w:cs="仿宋_GB2312"/>
          <w:color w:val="000000" w:themeColor="text1"/>
          <w:spacing w:val="-2"/>
          <w:kern w:val="0"/>
          <w:sz w:val="32"/>
          <w14:textFill>
            <w14:solidFill>
              <w14:schemeClr w14:val="tx1"/>
            </w14:solidFill>
          </w14:textFill>
        </w:rPr>
        <w:t xml:space="preserve"> 公司设董事1人，由股东会选举产生。</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第四十</w:t>
      </w:r>
      <w:r>
        <w:rPr>
          <w:rFonts w:hint="eastAsia" w:ascii="仿宋_GB2312" w:hAnsi="仿宋_GB2312" w:eastAsia="仿宋_GB2312" w:cs="仿宋_GB2312"/>
          <w:b/>
          <w:kern w:val="0"/>
          <w:sz w:val="32"/>
          <w:lang w:eastAsia="zh-CN"/>
        </w:rPr>
        <w:t>一</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年。董事任期届满，可以连任。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（注：董事每届任期不得超过三年。）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董事任期届满未及时改选，在改选出的董事就任前，原董事仍应当依照法律、行政法规和公司章程的规定，履行董事职务。</w:t>
      </w:r>
    </w:p>
    <w:p>
      <w:pPr>
        <w:ind w:firstLine="642"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（一）召集股东会会议，并向股东会报告工作；</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（二）执行股东会的决议；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（八）决定聘任或者解聘公司经理及其报酬事项，并根据经理的提名决定聘任或者解聘公司财务负责人及其报酬事项；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（九）制定公司的基本管理制度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（注：可以约定董事的其他职权，并记载于本条。）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w:t>
      </w:r>
      <w:r>
        <w:rPr>
          <w:rFonts w:hint="eastAsia" w:ascii="仿宋_GB2312" w:hAnsi="仿宋_GB2312" w:eastAsia="仿宋_GB2312" w:cs="仿宋_GB2312"/>
          <w:color w:val="000000" w:themeColor="text1"/>
          <w:spacing w:val="-2"/>
          <w:kern w:val="0"/>
          <w:sz w:val="32"/>
          <w14:textFill>
            <w14:solidFill>
              <w14:schemeClr w14:val="tx1"/>
            </w14:solidFill>
          </w14:textFill>
        </w:rPr>
        <w:t>设经理，由董事聘任或解聘。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经理对董事负责，根据董事的授权行使职权。</w:t>
      </w:r>
    </w:p>
    <w:p>
      <w:pPr>
        <w:ind w:firstLine="64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第四十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设监事会，成员</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人，其中股东代表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人，职工代表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w:t>
      </w:r>
    </w:p>
    <w:p>
      <w:pPr>
        <w:ind w:firstLine="66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（注：监事会成员不少于三人，其中职工代表的比例不得低于三分之一。）</w:t>
      </w:r>
    </w:p>
    <w:p>
      <w:pPr>
        <w:numPr>
          <w:ilvl w:val="0"/>
          <w:numId w:val="0"/>
        </w:numPr>
        <w:ind w:firstLine="642" w:firstLineChars="200"/>
        <w:jc w:val="both"/>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第四十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监事会的</w:t>
      </w:r>
      <w:r>
        <w:rPr>
          <w:rFonts w:hint="eastAsia" w:ascii="仿宋_GB2312" w:hAnsi="仿宋_GB2312" w:eastAsia="仿宋_GB2312" w:cs="仿宋_GB2312"/>
          <w:color w:val="000000" w:themeColor="text1"/>
          <w:spacing w:val="-2"/>
          <w:kern w:val="0"/>
          <w:sz w:val="32"/>
          <w14:textFill>
            <w14:solidFill>
              <w14:schemeClr w14:val="tx1"/>
            </w14:solidFill>
          </w14:textFill>
        </w:rPr>
        <w:t>股东代表由股东会选举产生；</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职工代表的监事</w:t>
      </w:r>
      <w:r>
        <w:rPr>
          <w:rFonts w:hint="eastAsia" w:ascii="仿宋_GB2312" w:hAnsi="仿宋_GB2312" w:eastAsia="仿宋_GB2312" w:cs="仿宋_GB2312"/>
          <w:color w:val="000000" w:themeColor="text1"/>
          <w:spacing w:val="-2"/>
          <w:kern w:val="0"/>
          <w:sz w:val="32"/>
          <w14:textFill>
            <w14:solidFill>
              <w14:schemeClr w14:val="tx1"/>
            </w14:solidFill>
          </w14:textFill>
        </w:rPr>
        <w:t>由</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lang w:val="en-US"/>
          <w14:textFill>
            <w14:solidFill>
              <w14:schemeClr w14:val="tx1"/>
            </w14:solidFill>
          </w14:textFill>
        </w:rPr>
        <w:t>选举产生</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numPr>
          <w:ilvl w:val="0"/>
          <w:numId w:val="0"/>
        </w:numPr>
        <w:ind w:firstLine="632" w:firstLineChars="200"/>
        <w:jc w:val="both"/>
        <w:rPr>
          <w:rFonts w:hint="eastAsia" w:ascii="仿宋_GB2312" w:hAnsi="仿宋_GB2312" w:eastAsia="仿宋_GB2312" w:cs="仿宋_GB2312"/>
          <w:strike/>
          <w:dstrike w:val="0"/>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iCs/>
          <w:color w:val="FF0000"/>
          <w:sz w:val="32"/>
          <w:szCs w:val="32"/>
          <w:highlight w:val="none"/>
          <w:lang w:val="en-US"/>
        </w:rPr>
        <w:t>职工代表可以由职工代表大会、职工大会或者其他形式民主选举产生。）</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监事每届任期三年。监事任期届满，可以连任。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董事、高级管理人员不得兼任监事。</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监事会设主席一人，由全体监事过半数选举产生。</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四十九</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（一）检查公司财务；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（二）对董事、高级管理人员执行公司职务的行为进行监督，对违反法律、行政法规、公司章程或者股东会决议的董事、高级管理人员提出解任的建议；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（三）当董事、高级管理人员的行为损害公司的利益时， 要求董事、高级管理人员予以纠正；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（四）提议召开临时股东会会议，在董事不履行本章程规定的召集和主持股东会会议职责时召集和主持股东会会议；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（五）向股东会会议提出提案；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（六）依照《公司法》第一百八十九条的规定，对董事、高级管理人员提起诉讼。</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（注：可以约定监事会的其他职权，并修改本条。）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第五十条</w:t>
      </w:r>
      <w:r>
        <w:rPr>
          <w:rFonts w:hint="eastAsia" w:ascii="仿宋_GB2312" w:hAnsi="仿宋_GB2312" w:eastAsia="仿宋_GB2312" w:cs="仿宋_GB2312"/>
          <w:spacing w:val="-2"/>
          <w:kern w:val="0"/>
          <w:sz w:val="32"/>
        </w:rPr>
        <w:t xml:space="preserve"> 监事会每年度至少召开一次会议，监事可以提议召开临时监事会会议。</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第五十</w:t>
      </w:r>
      <w:r>
        <w:rPr>
          <w:rFonts w:hint="eastAsia" w:ascii="仿宋_GB2312" w:hAnsi="仿宋_GB2312" w:eastAsia="仿宋_GB2312" w:cs="仿宋_GB2312"/>
          <w:b/>
          <w:kern w:val="0"/>
          <w:sz w:val="32"/>
          <w:lang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32" w:firstLineChars="200"/>
        <w:rPr>
          <w:rFonts w:hint="eastAsia" w:ascii="仿宋_GB2312" w:hAnsi="仿宋_GB2312" w:eastAsia="仿宋_GB2312" w:cs="仿宋_GB2312"/>
          <w:spacing w:val="-2"/>
          <w:kern w:val="0"/>
          <w:sz w:val="32"/>
        </w:rPr>
      </w:pPr>
    </w:p>
    <w:p>
      <w:pPr>
        <w:jc w:val="center"/>
        <w:rPr>
          <w:rFonts w:hint="eastAsia" w:ascii="黑体" w:hAnsi="黑体" w:eastAsia="黑体" w:cs="Times New Roman"/>
          <w:b/>
          <w:kern w:val="0"/>
          <w:sz w:val="32"/>
          <w:lang w:val="en-US" w:eastAsia="zh-CN"/>
        </w:rPr>
      </w:pPr>
      <w:r>
        <w:rPr>
          <w:rFonts w:hint="eastAsia" w:ascii="黑体" w:hAnsi="黑体" w:eastAsia="黑体" w:cs="Times New Roman"/>
          <w:b/>
          <w:kern w:val="0"/>
          <w:sz w:val="32"/>
          <w:lang w:eastAsia="zh-CN"/>
        </w:rPr>
        <w:t>第八章</w:t>
      </w:r>
      <w:r>
        <w:rPr>
          <w:rFonts w:hint="eastAsia" w:ascii="黑体" w:hAnsi="黑体" w:eastAsia="黑体" w:cs="Times New Roman"/>
          <w:b/>
          <w:kern w:val="0"/>
          <w:sz w:val="32"/>
          <w:lang w:val="en-US" w:eastAsia="zh-CN"/>
        </w:rPr>
        <w:t xml:space="preserve">  公司董事、监事、高级管理人员资格和义务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有下列情形之一的，不得担任公司的董事、监事、高级管理人员：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违反前款规定选举、委派董事、监事或者聘任高级管理人员的，该选举、委派或者聘任无效。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董事、监事、高级管理人员在任职期间出现本条第一款所列情形的，公司应当解除其职务。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董事、监事、高级管理人员不得有下列行为：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第五十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董事、监事、高级管理人员，直接或者间接与本公司订立合同或者进行交易，应当就与订立合同或者进行交易有关的事项向董事或者股东会报告，并经</w:t>
      </w:r>
      <w:r>
        <w:rPr>
          <w:rFonts w:hint="eastAsia" w:ascii="仿宋_GB2312" w:hAnsi="仿宋_GB2312" w:eastAsia="仿宋_GB2312" w:cs="仿宋_GB2312"/>
          <w:spacing w:val="-2"/>
          <w:kern w:val="0"/>
          <w:sz w:val="32"/>
          <w:lang w:eastAsia="zh-CN"/>
        </w:rPr>
        <w:t>股东会</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spacing w:val="-2"/>
          <w:kern w:val="0"/>
          <w:sz w:val="32"/>
          <w:u w:val="single"/>
          <w:lang w:val="en-US" w:eastAsia="zh-CN"/>
        </w:rPr>
        <w:t xml:space="preserve">   </w:t>
      </w:r>
      <w:r>
        <w:rPr>
          <w:rFonts w:hint="eastAsia" w:ascii="仿宋_GB2312" w:hAnsi="仿宋_GB2312" w:eastAsia="仿宋_GB2312" w:cs="仿宋_GB2312"/>
          <w:spacing w:val="-2"/>
          <w:kern w:val="0"/>
          <w:sz w:val="32"/>
        </w:rPr>
        <w:t>决议通过。</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董事、监事、高级管理人员，不得利用职务便利为自己或者他人谋取属于公司的商业机会。但是，有下列情形之一的除外：</w:t>
      </w:r>
    </w:p>
    <w:p>
      <w:pPr>
        <w:numPr>
          <w:ilvl w:val="0"/>
          <w:numId w:val="1"/>
        </w:num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向股东会报告，并经</w:t>
      </w:r>
      <w:r>
        <w:rPr>
          <w:rFonts w:hint="eastAsia" w:ascii="仿宋_GB2312" w:hAnsi="仿宋_GB2312" w:eastAsia="仿宋_GB2312" w:cs="仿宋_GB2312"/>
          <w:spacing w:val="-2"/>
          <w:kern w:val="0"/>
          <w:sz w:val="32"/>
          <w:lang w:eastAsia="zh-CN"/>
        </w:rPr>
        <w:t>股东会</w:t>
      </w:r>
      <w:r>
        <w:rPr>
          <w:rFonts w:hint="eastAsia" w:ascii="仿宋_GB2312" w:hAnsi="仿宋_GB2312" w:eastAsia="仿宋_GB2312" w:cs="仿宋_GB2312"/>
          <w:spacing w:val="-2"/>
          <w:kern w:val="0"/>
          <w:sz w:val="32"/>
        </w:rPr>
        <w:t>决议通过。</w:t>
      </w:r>
    </w:p>
    <w:p>
      <w:pPr>
        <w:numPr>
          <w:ilvl w:val="0"/>
          <w:numId w:val="0"/>
        </w:num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董事、监事、高级管理人员未向股东会报告，并经</w:t>
      </w:r>
      <w:r>
        <w:rPr>
          <w:rFonts w:hint="eastAsia" w:ascii="仿宋_GB2312" w:hAnsi="仿宋_GB2312" w:eastAsia="仿宋_GB2312" w:cs="仿宋_GB2312"/>
          <w:spacing w:val="-2"/>
          <w:kern w:val="0"/>
          <w:sz w:val="32"/>
          <w:lang w:eastAsia="zh-CN"/>
        </w:rPr>
        <w:t>股东会</w:t>
      </w:r>
      <w:r>
        <w:rPr>
          <w:rFonts w:hint="eastAsia" w:ascii="仿宋_GB2312" w:hAnsi="仿宋_GB2312" w:eastAsia="仿宋_GB2312" w:cs="仿宋_GB2312"/>
          <w:spacing w:val="-2"/>
          <w:kern w:val="0"/>
          <w:sz w:val="32"/>
        </w:rPr>
        <w:t>决议通过，不得自营或者为他人经营与其任职公司同类的业务。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董事、监事、高级管理人员违反《公司法》第一百八十一条至第一百八十四条规定所得的收入应当归公司所有。</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董事、监事、高级管理人员执行职务违反法律、行政法规或者公司章程的规定，给公司造成损失的，应当承担赔偿责任。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lang w:eastAsia="zh-CN"/>
        </w:rPr>
        <w:t>第九章  公司财务、会计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第六十条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第六十</w:t>
      </w:r>
      <w:r>
        <w:rPr>
          <w:rFonts w:hint="eastAsia" w:ascii="仿宋_GB2312" w:hAnsi="仿宋_GB2312" w:eastAsia="仿宋_GB2312" w:cs="仿宋_GB2312"/>
          <w:b/>
          <w:kern w:val="0"/>
          <w:sz w:val="32"/>
          <w:lang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lang w:eastAsia="zh-CN"/>
        </w:rPr>
        <w:t>（注：可以约定按其他方式分取红利，并修改本</w:t>
      </w:r>
      <w:r>
        <w:rPr>
          <w:rFonts w:hint="eastAsia" w:ascii="仿宋_GB2312" w:hAnsi="仿宋_GB2312" w:eastAsia="仿宋_GB2312" w:cs="仿宋_GB2312"/>
          <w:color w:val="FF0000"/>
          <w:sz w:val="32"/>
          <w:szCs w:val="32"/>
          <w:highlight w:val="none"/>
          <w:lang w:val="en-US" w:eastAsia="zh-CN"/>
        </w:rPr>
        <w:t>条</w:t>
      </w:r>
      <w:r>
        <w:rPr>
          <w:rFonts w:hint="eastAsia" w:ascii="仿宋_GB2312" w:hAnsi="仿宋_GB2312" w:eastAsia="仿宋_GB2312" w:cs="仿宋_GB2312"/>
          <w:color w:val="FF0000"/>
          <w:sz w:val="32"/>
          <w:szCs w:val="32"/>
          <w:highlight w:val="none"/>
          <w:lang w:eastAsia="zh-CN"/>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第六十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股东会作出分配利润的决议的，董事应当在股东会决议作出之日起六个月内进行分配。</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第六十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第六十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股东会</w:t>
      </w:r>
      <w:r>
        <w:rPr>
          <w:rFonts w:hint="eastAsia" w:ascii="仿宋_GB2312" w:hAnsi="仿宋_GB2312" w:eastAsia="仿宋_GB2312" w:cs="仿宋_GB2312"/>
          <w:spacing w:val="-2"/>
          <w:kern w:val="0"/>
          <w:sz w:val="32"/>
        </w:rPr>
        <w:t>决定。股东会就解聘会计师事务所进行表决时，应当允许会计师事务所陈述意见。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，可约定由董事或监事会决定，并修改本条。）</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六十五</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lang w:eastAsia="zh-CN"/>
        </w:rPr>
        <w:t>第十章  公司的解散、清算</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（二）股东会决议解散；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六十七</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由时，应当清算。董事为公司清算义务人，公司应当在解散事由出现之日起十五日内组成清算组进行清算。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清算组由董事组成或者由股东会决议另选他人组成。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六十九</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 xml:space="preserve">第七十条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财产清单后，应当制定清算方案，并报股东会或者人民法院确认。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公司财产在分别支付清算费用、职工的工资、社会保险费用和法定补偿金，缴纳所欠税款，清偿公司债务后的剩余财产，按照股东的出资比例分配。</w:t>
      </w:r>
    </w:p>
    <w:p>
      <w:pPr>
        <w:ind w:firstLine="640" w:firstLineChars="200"/>
        <w:rPr>
          <w:rFonts w:hint="eastAsia" w:ascii="仿宋_GB2312" w:hAnsi="仿宋_GB2312" w:eastAsia="仿宋_GB2312" w:cs="仿宋_GB2312"/>
          <w:color w:val="FF0000"/>
          <w:spacing w:val="-2"/>
          <w:kern w:val="0"/>
          <w:sz w:val="32"/>
          <w:szCs w:val="32"/>
        </w:rPr>
      </w:pPr>
      <w:r>
        <w:rPr>
          <w:rFonts w:hint="eastAsia" w:ascii="仿宋_GB2312" w:hAnsi="仿宋_GB2312" w:eastAsia="仿宋_GB2312" w:cs="仿宋_GB2312"/>
          <w:iCs/>
          <w:color w:val="FF0000"/>
          <w:sz w:val="32"/>
          <w:szCs w:val="32"/>
          <w:highlight w:val="none"/>
          <w:lang w:val="en-US" w:eastAsia="zh-CN"/>
        </w:rPr>
        <w:t>（注：可以约定按照股东认缴的出资比例分配剩余财产，并修改本款。）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第七十</w:t>
      </w:r>
      <w:r>
        <w:rPr>
          <w:rFonts w:hint="eastAsia" w:ascii="仿宋_GB2312" w:hAnsi="仿宋_GB2312" w:eastAsia="仿宋_GB2312" w:cs="仿宋_GB2312"/>
          <w:b/>
          <w:kern w:val="0"/>
          <w:sz w:val="32"/>
          <w:szCs w:val="32"/>
          <w:lang w:eastAsia="zh-CN"/>
        </w:rPr>
        <w:t>一</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公司清算结束后，清算组应当制作清算报告，报股东会或者人民法院确认，并报送公司登记机关，申请注销公司登记。</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第七十</w:t>
      </w:r>
      <w:r>
        <w:rPr>
          <w:rFonts w:hint="eastAsia" w:ascii="仿宋_GB2312" w:hAnsi="仿宋_GB2312" w:eastAsia="仿宋_GB2312" w:cs="仿宋_GB2312"/>
          <w:b/>
          <w:kern w:val="0"/>
          <w:sz w:val="32"/>
          <w:szCs w:val="32"/>
          <w:lang w:eastAsia="zh-CN"/>
        </w:rPr>
        <w:t>二</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公司在存续期间未产生债务，或者已清偿全部债务的，经全体股东承诺，可以按照《公司法》第二百四十条的规定通过简易程序注销公司登记。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Times New Roman"/>
          <w:b/>
          <w:kern w:val="0"/>
          <w:sz w:val="32"/>
          <w:lang w:eastAsia="zh-CN"/>
        </w:rPr>
      </w:pPr>
      <w:bookmarkStart w:id="0" w:name="_GoBack"/>
      <w:r>
        <w:rPr>
          <w:rFonts w:hint="eastAsia" w:ascii="黑体" w:hAnsi="黑体" w:eastAsia="黑体" w:cs="Times New Roman"/>
          <w:b/>
          <w:kern w:val="0"/>
          <w:sz w:val="32"/>
          <w:lang w:eastAsia="zh-CN"/>
        </w:rPr>
        <w:t>第十一章  公司的其他规定</w:t>
      </w:r>
    </w:p>
    <w:bookmarkEnd w:id="0"/>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第七十</w:t>
      </w:r>
      <w:r>
        <w:rPr>
          <w:rFonts w:hint="eastAsia" w:ascii="仿宋_GB2312" w:hAnsi="仿宋_GB2312" w:eastAsia="仿宋_GB2312" w:cs="仿宋_GB2312"/>
          <w:b/>
          <w:kern w:val="0"/>
          <w:sz w:val="32"/>
          <w:szCs w:val="32"/>
          <w:lang w:eastAsia="zh-CN"/>
        </w:rPr>
        <w:t>三</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股东、董事、监事、高级管理人员应当把联系方式（包括通信地址、电话、电子邮箱等）报公司置备，发生变动的，应及时报公司予以更新。</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第七十</w:t>
      </w:r>
      <w:r>
        <w:rPr>
          <w:rFonts w:hint="eastAsia" w:ascii="仿宋_GB2312" w:hAnsi="仿宋_GB2312" w:eastAsia="仿宋_GB2312" w:cs="仿宋_GB2312"/>
          <w:b/>
          <w:kern w:val="0"/>
          <w:sz w:val="32"/>
          <w:szCs w:val="32"/>
          <w:lang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公司股东会、监事会召开会议和表决可以采用电子通信方式。</w:t>
      </w:r>
    </w:p>
    <w:p>
      <w:pPr>
        <w:ind w:firstLine="642"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七十五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spacing w:val="-2"/>
          <w:kern w:val="0"/>
          <w:sz w:val="32"/>
          <w:szCs w:val="32"/>
          <w:lang w:eastAsia="zh-CN"/>
        </w:rPr>
        <w:t>股东</w:t>
      </w:r>
      <w:r>
        <w:rPr>
          <w:rFonts w:hint="eastAsia" w:ascii="仿宋_GB2312" w:hAnsi="仿宋_GB2312" w:eastAsia="仿宋_GB2312" w:cs="仿宋_GB2312"/>
          <w:spacing w:val="-2"/>
          <w:kern w:val="0"/>
          <w:sz w:val="32"/>
          <w:szCs w:val="32"/>
        </w:rPr>
        <w:t>会决议。</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应当经股东会决议。</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前款规定的股东或者受前款规定的实际控制人支配的股东，不得参加前款规定事项的表决。该项表决由出席会议的其他股东所持表决权的过半数通过。</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七十六</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p>
    <w:p>
      <w:pPr>
        <w:rPr>
          <w:rFonts w:hint="eastAsia" w:ascii="仿宋_GB2312" w:hAnsi="仿宋_GB2312" w:eastAsia="仿宋_GB2312" w:cs="仿宋_GB2312"/>
          <w:color w:val="FF0000"/>
          <w:kern w:val="0"/>
          <w:sz w:val="32"/>
          <w:szCs w:val="32"/>
        </w:rPr>
      </w:pP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jc w:val="center"/>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（制作章程时应当删除本方框提示内容）</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FF0000"/>
          <w:sz w:val="21"/>
          <w:szCs w:val="21"/>
          <w:lang w:val="en-US" w:eastAsia="zh-CN"/>
        </w:rPr>
        <w:t>备注：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1.范本中有下划线的，应当填写；</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630" w:firstLineChars="300"/>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2.制作章程时，可以根据本范本中“注”的内容修改相关条款，并应当删除“注”</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840" w:firstLineChars="400"/>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的内容。</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FF0000"/>
          <w:sz w:val="21"/>
          <w:szCs w:val="21"/>
          <w:lang w:val="en-US" w:eastAsia="zh-CN"/>
        </w:rPr>
        <w:t>签署说明：</w:t>
      </w:r>
      <w:r>
        <w:rPr>
          <w:rFonts w:hint="eastAsia" w:ascii="仿宋_GB2312" w:hAnsi="仿宋_GB2312" w:eastAsia="仿宋_GB2312" w:cs="仿宋_GB2312"/>
          <w:sz w:val="21"/>
          <w:szCs w:val="21"/>
          <w:lang w:val="en-US" w:eastAsia="zh-CN"/>
        </w:rPr>
        <w:t>1.有限责任公司设立时的章程由全体股东签署（自然人由本人签字，法人</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260" w:firstLineChars="600"/>
        <w:textAlignment w:val="auto"/>
        <w:rPr>
          <w:rFonts w:hint="eastAsia" w:ascii="仿宋_GB2312" w:hAnsi="仿宋_GB2312" w:eastAsia="仿宋_GB2312" w:cs="仿宋_GB2312"/>
          <w:b/>
          <w:bCs/>
          <w:i/>
          <w:color w:val="00B0F0"/>
          <w:sz w:val="21"/>
          <w:szCs w:val="21"/>
          <w:shd w:val="clear" w:color="FFFFFF" w:fill="D9D9D9"/>
        </w:rPr>
      </w:pPr>
      <w:r>
        <w:rPr>
          <w:rFonts w:hint="eastAsia" w:ascii="仿宋_GB2312" w:hAnsi="仿宋_GB2312" w:eastAsia="仿宋_GB2312" w:cs="仿宋_GB2312"/>
          <w:sz w:val="21"/>
          <w:szCs w:val="21"/>
          <w:lang w:val="en-US" w:eastAsia="zh-CN"/>
        </w:rPr>
        <w:t>和其他组织由法定代表人、负责人或有权签字人签字，并加盖公章）；</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050" w:firstLineChars="5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2.有限责任公司变更登记或备案涉及公司章程修改的，修改后的公司章程</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260" w:firstLineChars="6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由公司法定代表人签字确认。同时变更法定代表人的，由新法定代表人</w:t>
      </w:r>
    </w:p>
    <w:p>
      <w:pPr>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line="480" w:lineRule="exact"/>
        <w:ind w:right="561" w:firstLine="1260" w:firstLineChars="6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签字。</w:t>
      </w: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Microsoft JhengHei">
    <w:altName w:val="宋体"/>
    <w:panose1 w:val="020B0604030504040204"/>
    <w:charset w:val="88"/>
    <w:family w:val="swiss"/>
    <w:pitch w:val="default"/>
    <w:sig w:usb0="00000000" w:usb1="000000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F2518"/>
    <w:multiLevelType w:val="singleLevel"/>
    <w:tmpl w:val="764F25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jM2MGM4NDc0NmE2Yjc4YzgyMDU3YWFhMjI5MDEifQ=="/>
  </w:docVars>
  <w:rsids>
    <w:rsidRoot w:val="56D56C11"/>
    <w:rsid w:val="007A09A2"/>
    <w:rsid w:val="008007C5"/>
    <w:rsid w:val="009C0BB5"/>
    <w:rsid w:val="00C1379B"/>
    <w:rsid w:val="00F2321E"/>
    <w:rsid w:val="02471A55"/>
    <w:rsid w:val="029F3DD0"/>
    <w:rsid w:val="031545B7"/>
    <w:rsid w:val="039C06B4"/>
    <w:rsid w:val="03C93C6F"/>
    <w:rsid w:val="03E85328"/>
    <w:rsid w:val="03F4380B"/>
    <w:rsid w:val="04861B0C"/>
    <w:rsid w:val="05F2584F"/>
    <w:rsid w:val="06396F66"/>
    <w:rsid w:val="074B1B9F"/>
    <w:rsid w:val="08A67CCE"/>
    <w:rsid w:val="08B20C06"/>
    <w:rsid w:val="0BC3307A"/>
    <w:rsid w:val="0E220FE6"/>
    <w:rsid w:val="0F6451B1"/>
    <w:rsid w:val="11DD7ADE"/>
    <w:rsid w:val="13E15C2A"/>
    <w:rsid w:val="140D69C0"/>
    <w:rsid w:val="14C12F5A"/>
    <w:rsid w:val="15C86704"/>
    <w:rsid w:val="170DC815"/>
    <w:rsid w:val="19B945C5"/>
    <w:rsid w:val="19FD12C3"/>
    <w:rsid w:val="1A5877A5"/>
    <w:rsid w:val="1C264FE1"/>
    <w:rsid w:val="1D7F1C04"/>
    <w:rsid w:val="2162300D"/>
    <w:rsid w:val="21F87D83"/>
    <w:rsid w:val="22EF3220"/>
    <w:rsid w:val="231F2CCD"/>
    <w:rsid w:val="23205AE3"/>
    <w:rsid w:val="234F7AFB"/>
    <w:rsid w:val="248D0808"/>
    <w:rsid w:val="24AB0691"/>
    <w:rsid w:val="279A25EB"/>
    <w:rsid w:val="279F4EB7"/>
    <w:rsid w:val="27BF02F5"/>
    <w:rsid w:val="281E47FE"/>
    <w:rsid w:val="29536324"/>
    <w:rsid w:val="29CE38A2"/>
    <w:rsid w:val="2AF17197"/>
    <w:rsid w:val="2B541DC2"/>
    <w:rsid w:val="2B9D3E9D"/>
    <w:rsid w:val="2C063DE0"/>
    <w:rsid w:val="2D383F15"/>
    <w:rsid w:val="2DAE426C"/>
    <w:rsid w:val="2E210DA6"/>
    <w:rsid w:val="2E354A5B"/>
    <w:rsid w:val="2E396CE5"/>
    <w:rsid w:val="30412871"/>
    <w:rsid w:val="31D80C0B"/>
    <w:rsid w:val="327A1219"/>
    <w:rsid w:val="33733C4C"/>
    <w:rsid w:val="33B828D3"/>
    <w:rsid w:val="36203A6B"/>
    <w:rsid w:val="37036908"/>
    <w:rsid w:val="37C13D08"/>
    <w:rsid w:val="392E009A"/>
    <w:rsid w:val="3BBB508F"/>
    <w:rsid w:val="3C370BA9"/>
    <w:rsid w:val="3C3B0E56"/>
    <w:rsid w:val="3DC75867"/>
    <w:rsid w:val="3EF21320"/>
    <w:rsid w:val="3F7A2027"/>
    <w:rsid w:val="403E2861"/>
    <w:rsid w:val="40DC56BC"/>
    <w:rsid w:val="40E82139"/>
    <w:rsid w:val="42C52EFE"/>
    <w:rsid w:val="42CC3426"/>
    <w:rsid w:val="43853221"/>
    <w:rsid w:val="44C77313"/>
    <w:rsid w:val="44F50EE0"/>
    <w:rsid w:val="4587329F"/>
    <w:rsid w:val="482E65EF"/>
    <w:rsid w:val="490B63E4"/>
    <w:rsid w:val="49A93F69"/>
    <w:rsid w:val="49C42657"/>
    <w:rsid w:val="49F7DC35"/>
    <w:rsid w:val="4C9723D7"/>
    <w:rsid w:val="4DE44058"/>
    <w:rsid w:val="4E7D0D54"/>
    <w:rsid w:val="4E8529AC"/>
    <w:rsid w:val="4EFB79A0"/>
    <w:rsid w:val="4F4B13CD"/>
    <w:rsid w:val="5054095A"/>
    <w:rsid w:val="50943942"/>
    <w:rsid w:val="514349DF"/>
    <w:rsid w:val="5147064F"/>
    <w:rsid w:val="51EA15F7"/>
    <w:rsid w:val="52A1104A"/>
    <w:rsid w:val="545804DE"/>
    <w:rsid w:val="55CB57DD"/>
    <w:rsid w:val="56D56C11"/>
    <w:rsid w:val="592C1AD3"/>
    <w:rsid w:val="5AE4080F"/>
    <w:rsid w:val="5D1256CE"/>
    <w:rsid w:val="5DD52936"/>
    <w:rsid w:val="5DD60632"/>
    <w:rsid w:val="5E616535"/>
    <w:rsid w:val="5F7D6C03"/>
    <w:rsid w:val="5F7F2659"/>
    <w:rsid w:val="604265FC"/>
    <w:rsid w:val="60952803"/>
    <w:rsid w:val="61165980"/>
    <w:rsid w:val="626A1485"/>
    <w:rsid w:val="63526B9C"/>
    <w:rsid w:val="63FB1A3C"/>
    <w:rsid w:val="649E2AAB"/>
    <w:rsid w:val="65531619"/>
    <w:rsid w:val="656F4A94"/>
    <w:rsid w:val="66192E8F"/>
    <w:rsid w:val="663B3E56"/>
    <w:rsid w:val="68D902E4"/>
    <w:rsid w:val="6C5771D1"/>
    <w:rsid w:val="6CAE465D"/>
    <w:rsid w:val="6E1312A6"/>
    <w:rsid w:val="6EBBACA2"/>
    <w:rsid w:val="6F136CDD"/>
    <w:rsid w:val="6F3E0FD8"/>
    <w:rsid w:val="6F9455FA"/>
    <w:rsid w:val="70704008"/>
    <w:rsid w:val="709935E0"/>
    <w:rsid w:val="72B616BF"/>
    <w:rsid w:val="73526C7F"/>
    <w:rsid w:val="741F67B1"/>
    <w:rsid w:val="746043A0"/>
    <w:rsid w:val="77343ACF"/>
    <w:rsid w:val="7A6B15C4"/>
    <w:rsid w:val="7AA9664C"/>
    <w:rsid w:val="7B4B7C4C"/>
    <w:rsid w:val="7BAE5379"/>
    <w:rsid w:val="7BBA10AF"/>
    <w:rsid w:val="7C9C658A"/>
    <w:rsid w:val="7D3F4C08"/>
    <w:rsid w:val="7DEF60A9"/>
    <w:rsid w:val="7E0E4770"/>
    <w:rsid w:val="DA7DC1DD"/>
    <w:rsid w:val="FBEFD377"/>
    <w:rsid w:val="FEFFB46D"/>
    <w:rsid w:val="FF6A65D4"/>
    <w:rsid w:val="FF6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12077</Words>
  <Characters>12112</Characters>
  <Lines>1</Lines>
  <Paragraphs>1</Paragraphs>
  <TotalTime>0</TotalTime>
  <ScaleCrop>false</ScaleCrop>
  <LinksUpToDate>false</LinksUpToDate>
  <CharactersWithSpaces>12802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2024-06-25T04:31:00Z</dcterms:created>
  <dc:creator>鱼朵朵</dc:creator>
  <cp:lastModifiedBy>scj</cp:lastModifiedBy>
  <dcterms:modified xsi:type="dcterms:W3CDTF">2024-08-05T15:07:39Z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31DCF87DA4CF453D887E067C255C94A4</vt:lpwstr>
  </property>
</Properties>
</file>