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附件4</w:t>
      </w:r>
    </w:p>
    <w:p>
      <w:pPr>
        <w:pStyle w:val="4"/>
        <w:spacing w:before="156" w:beforeLines="50" w:after="156" w:afterLines="50"/>
        <w:jc w:val="center"/>
        <w:rPr>
          <w:rFonts w:ascii="方正小标宋_GBK" w:eastAsia="方正小标宋_GBK"/>
          <w:sz w:val="32"/>
          <w:szCs w:val="24"/>
        </w:rPr>
      </w:pPr>
      <w:bookmarkStart w:id="0" w:name="_GoBack"/>
      <w:r>
        <w:rPr>
          <w:rFonts w:hint="eastAsia" w:ascii="方正小标宋_GBK" w:eastAsia="方正小标宋_GBK"/>
          <w:sz w:val="32"/>
          <w:szCs w:val="24"/>
          <w:lang w:val="en-US" w:eastAsia="zh-CN"/>
        </w:rPr>
        <w:t>知识产权区域对口帮扶项目资金分配方案</w:t>
      </w:r>
    </w:p>
    <w:bookmarkEnd w:id="0"/>
    <w:p>
      <w:pPr>
        <w:pStyle w:val="4"/>
      </w:pPr>
    </w:p>
    <w:tbl>
      <w:tblPr>
        <w:tblStyle w:val="3"/>
        <w:tblW w:w="864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5444"/>
        <w:gridCol w:w="23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2"/>
                <w:sz w:val="21"/>
                <w:szCs w:val="24"/>
                <w:u w:val="none"/>
                <w:lang w:val="en-US" w:eastAsia="zh-CN" w:bidi="ar"/>
              </w:rPr>
              <w:t>立项金额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1"/>
                <w:szCs w:val="24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广州市越秀区海心联合专利代理事务所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8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广州三环专利商标代理有限公司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6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</w:tbl>
    <w:p>
      <w:pPr>
        <w:pStyle w:val="4"/>
        <w:rPr>
          <w:rFonts w:hint="eastAsia" w:ascii="仿宋_GB2312" w:hAnsi="仿宋_GB2312" w:eastAsia="仿宋_GB2312"/>
          <w:sz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832333"/>
    <w:rsid w:val="7983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2019-10-29T08:17:00Z</dcterms:created>
  <dc:creator>董大宾</dc:creator>
  <cp:lastModifiedBy>董大宾</cp:lastModifiedBy>
  <dcterms:modified xsi:type="dcterms:W3CDTF">2019-10-29T08:18:23Z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