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Calibri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广州市</w:t>
      </w:r>
      <w:r>
        <w:rPr>
          <w:rFonts w:hint="eastAsia" w:ascii="方正小标宋简体" w:hAnsi="Calibri" w:eastAsia="方正小标宋简体"/>
          <w:sz w:val="44"/>
          <w:szCs w:val="44"/>
        </w:rPr>
        <w:t>20</w:t>
      </w:r>
      <w:r>
        <w:rPr>
          <w:rFonts w:ascii="方正小标宋简体" w:hAnsi="Calibri" w:eastAsia="方正小标宋简体"/>
          <w:sz w:val="44"/>
          <w:szCs w:val="44"/>
        </w:rPr>
        <w:t>2</w:t>
      </w: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Calibri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市本级</w:t>
      </w:r>
      <w:r>
        <w:rPr>
          <w:rFonts w:hint="eastAsia" w:ascii="方正小标宋简体" w:hAnsi="Calibri" w:eastAsia="方正小标宋简体"/>
          <w:sz w:val="44"/>
          <w:szCs w:val="44"/>
        </w:rPr>
        <w:t>食品安全抽检计划建议表</w:t>
      </w:r>
    </w:p>
    <w:bookmarkEnd w:id="0"/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单位名称：</w:t>
      </w:r>
      <w:r>
        <w:rPr>
          <w:rFonts w:hint="eastAsia" w:ascii="仿宋_GB2312"/>
          <w:sz w:val="28"/>
          <w:szCs w:val="28"/>
          <w:u w:val="single"/>
        </w:rPr>
        <w:t xml:space="preserve">                       </w:t>
      </w:r>
      <w:r>
        <w:rPr>
          <w:rFonts w:hint="eastAsia" w:ascii="黑体" w:hAnsi="黑体" w:eastAsia="黑体"/>
          <w:sz w:val="28"/>
          <w:szCs w:val="28"/>
        </w:rPr>
        <w:t>联系人：</w:t>
      </w:r>
      <w:r>
        <w:rPr>
          <w:rFonts w:hint="eastAsia" w:ascii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联系电话：</w:t>
      </w:r>
      <w:r>
        <w:rPr>
          <w:rFonts w:hint="eastAsia" w:ascii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填报时间：</w:t>
      </w:r>
      <w:r>
        <w:rPr>
          <w:rFonts w:hint="eastAsia" w:ascii="仿宋_GB2312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336"/>
        <w:gridCol w:w="1336"/>
        <w:gridCol w:w="1336"/>
        <w:gridCol w:w="1336"/>
        <w:gridCol w:w="1336"/>
        <w:gridCol w:w="1336"/>
        <w:gridCol w:w="301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食品大类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食品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细类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抽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样环节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检验方法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判定依据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具体抽检意见建议内容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Calibri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仿宋_GB2312" w:hAnsi="Calibri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jc w:val="center"/>
              <w:rPr>
                <w:rFonts w:hint="default" w:ascii="仿宋_GB2312" w:hAnsi="Calibri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仿宋_GB2312" w:hAnsi="Calibri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仿宋_GB2312" w:hAnsi="Calibri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仿宋_GB2312" w:hAnsi="Calibri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Calibri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仿宋_GB2312" w:hAnsi="Calibri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仿宋_GB2312" w:hAnsi="Calibri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Calibri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00" w:type="dxa"/>
            <w:noWrap w:val="0"/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抽样环节”包括生产环节、销售环节、餐饮环节和网购环节。</w:t>
      </w:r>
      <w:r>
        <w:rPr>
          <w:rFonts w:hint="eastAsia" w:ascii="仿宋_GB2312" w:hAnsi="仿宋_GB2312" w:eastAsia="仿宋_GB2312" w:cs="仿宋_GB2312"/>
          <w:sz w:val="24"/>
        </w:rPr>
        <w:t>必要时应明确至具体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抽样场所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</w:rPr>
        <w:t>可根据实际情况对《建议表》做适当调整。如有其他建议，可另行附页说明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86BC8A"/>
    <w:multiLevelType w:val="singleLevel"/>
    <w:tmpl w:val="DC86BC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ZDhhMTNlYjdhYzYwN2ZlZjg0OTA4NGExOTcxNjAifQ=="/>
  </w:docVars>
  <w:rsids>
    <w:rsidRoot w:val="350F763A"/>
    <w:rsid w:val="350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2023-09-20T06:59:00Z</dcterms:created>
  <dc:creator>叶菲</dc:creator>
  <cp:lastModifiedBy>叶菲</cp:lastModifiedBy>
  <dcterms:modified xsi:type="dcterms:W3CDTF">2023-09-20T06:59:22Z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984E8133C1874FBDB145A26747D1B5C6_11</vt:lpwstr>
  </property>
</Properties>
</file>