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42BB" w:rsidRPr="00587A72" w:rsidRDefault="00577D44">
      <w:pPr>
        <w:widowControl/>
        <w:jc w:val="left"/>
        <w:textAlignment w:val="center"/>
        <w:rPr>
          <w:rFonts w:ascii="黑体" w:eastAsia="黑体" w:hAnsi="黑体" w:cs="宋体"/>
          <w:sz w:val="32"/>
          <w:szCs w:val="32"/>
        </w:rPr>
      </w:pPr>
      <w:r w:rsidRPr="00587A72">
        <w:rPr>
          <w:rFonts w:ascii="黑体" w:eastAsia="黑体" w:hAnsi="黑体" w:cs="宋体" w:hint="eastAsia"/>
          <w:sz w:val="32"/>
          <w:szCs w:val="32"/>
        </w:rPr>
        <w:t xml:space="preserve">附件1 </w:t>
      </w:r>
    </w:p>
    <w:p w:rsidR="00D142BB" w:rsidRPr="00587A72" w:rsidRDefault="00577D44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sz w:val="44"/>
          <w:szCs w:val="24"/>
        </w:rPr>
      </w:pPr>
      <w:r w:rsidRPr="00587A72">
        <w:rPr>
          <w:rFonts w:ascii="方正小标宋简体" w:eastAsia="方正小标宋简体" w:hAnsi="Times New Roman" w:cs="Times New Roman" w:hint="eastAsia"/>
          <w:snapToGrid w:val="0"/>
          <w:sz w:val="44"/>
          <w:szCs w:val="24"/>
        </w:rPr>
        <w:t>本次检验项目</w:t>
      </w:r>
    </w:p>
    <w:tbl>
      <w:tblPr>
        <w:tblW w:w="1404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927"/>
        <w:gridCol w:w="1094"/>
        <w:gridCol w:w="1066"/>
        <w:gridCol w:w="1081"/>
        <w:gridCol w:w="2954"/>
        <w:gridCol w:w="6211"/>
      </w:tblGrid>
      <w:tr w:rsidR="00D142BB" w:rsidRPr="00587A72" w:rsidTr="00FF41D4">
        <w:trPr>
          <w:trHeight w:val="285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</w:tcPr>
          <w:p w:rsidR="00D142BB" w:rsidRPr="00587A72" w:rsidRDefault="00577D44" w:rsidP="0012592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1" w:type="dxa"/>
            <w:vMerge w:val="restart"/>
            <w:shd w:val="clear" w:color="auto" w:fill="auto"/>
            <w:vAlign w:val="center"/>
          </w:tcPr>
          <w:p w:rsidR="00D142BB" w:rsidRPr="00587A72" w:rsidRDefault="00577D44" w:rsidP="0012592F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检验项目</w:t>
            </w:r>
          </w:p>
        </w:tc>
      </w:tr>
      <w:tr w:rsidR="00D142BB" w:rsidRPr="00587A72" w:rsidTr="00FF41D4">
        <w:trPr>
          <w:trHeight w:val="90"/>
        </w:trPr>
        <w:tc>
          <w:tcPr>
            <w:tcW w:w="707" w:type="dxa"/>
            <w:vMerge/>
            <w:shd w:val="clear" w:color="auto" w:fill="auto"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shd w:val="clear" w:color="auto" w:fill="auto"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4" w:type="dxa"/>
            <w:vMerge/>
            <w:shd w:val="clear" w:color="auto" w:fill="auto"/>
            <w:vAlign w:val="center"/>
          </w:tcPr>
          <w:p w:rsidR="00D142BB" w:rsidRPr="00587A72" w:rsidRDefault="00D142BB" w:rsidP="004B014D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  <w:tc>
          <w:tcPr>
            <w:tcW w:w="6211" w:type="dxa"/>
            <w:vMerge/>
            <w:shd w:val="clear" w:color="auto" w:fill="auto"/>
            <w:vAlign w:val="center"/>
          </w:tcPr>
          <w:p w:rsidR="00D142BB" w:rsidRPr="00587A72" w:rsidRDefault="00D142BB" w:rsidP="004B014D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sz w:val="18"/>
                <w:szCs w:val="18"/>
              </w:rPr>
            </w:pP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瓶（桶）装饮用水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天然矿泉水</w:t>
            </w:r>
          </w:p>
        </w:tc>
        <w:tc>
          <w:tcPr>
            <w:tcW w:w="2954" w:type="dxa"/>
            <w:vMerge w:val="restart"/>
            <w:vAlign w:val="center"/>
          </w:tcPr>
          <w:p w:rsidR="00D142BB" w:rsidRPr="00587A72" w:rsidRDefault="00577D44" w:rsidP="004B014D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《饮用天然矿泉水》（GB 8537）、《食品安全国家标准 饮料》（GB 7101）、</w:t>
            </w:r>
            <w:r w:rsidR="004B014D"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食品添加剂使用标准》（GB 2760）、</w:t>
            </w:r>
            <w:r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食品中致病菌限量》（GB 29921</w:t>
            </w:r>
            <w:bookmarkStart w:id="0" w:name="_GoBack"/>
            <w:bookmarkEnd w:id="0"/>
            <w:r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）等标准及产品明示标准和指标的要求。</w:t>
            </w: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标签、界限指标、耗氧量(以O</w:t>
            </w:r>
            <w:r w:rsidRPr="00587A72">
              <w:rPr>
                <w:rStyle w:val="font31"/>
                <w:rFonts w:hint="default"/>
                <w:b w:val="0"/>
                <w:color w:val="auto"/>
              </w:rPr>
              <w:t>2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计)、总砷(以As计)、镉(以Cd计)、铅(以Pb计)、总汞（以Hg计）、铬、镍、锑、硒、氟化物(以F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-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计)、氰化物(以CN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-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计)、溴酸盐、硝酸盐(以NO</w:t>
            </w:r>
            <w:r w:rsidRPr="00587A72">
              <w:rPr>
                <w:rStyle w:val="font31"/>
                <w:rFonts w:hint="default"/>
                <w:b w:val="0"/>
                <w:color w:val="auto"/>
              </w:rPr>
              <w:t>3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-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计)、亚硝酸盐(以NO</w:t>
            </w:r>
            <w:r w:rsidRPr="00587A72">
              <w:rPr>
                <w:rStyle w:val="font31"/>
                <w:rFonts w:hint="default"/>
                <w:b w:val="0"/>
                <w:color w:val="auto"/>
              </w:rPr>
              <w:t>2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-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计)、大肠菌群、粪链球菌、产气荚膜梭菌、铜绿假单胞菌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饮用纯净水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标签、浑浊度、耗氧量(以O</w:t>
            </w:r>
            <w:r w:rsidRPr="00587A72">
              <w:rPr>
                <w:rStyle w:val="font31"/>
                <w:rFonts w:hint="default"/>
                <w:b w:val="0"/>
                <w:color w:val="auto"/>
              </w:rPr>
              <w:t>2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计)、铅(以Pb计)、总砷(以As计)、镉(以Cd计)、亚硝酸盐(以NO</w:t>
            </w:r>
            <w:r w:rsidRPr="00587A72">
              <w:rPr>
                <w:rStyle w:val="font31"/>
                <w:rFonts w:hint="default"/>
                <w:b w:val="0"/>
                <w:color w:val="auto"/>
              </w:rPr>
              <w:t>2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-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计)、余氯(游离氯)、三氯甲烷、四氯化碳、溴酸盐、大肠菌群、铜绿假单胞菌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其他饮用水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标签、浑浊度、耗氧量(以O</w:t>
            </w:r>
            <w:r w:rsidRPr="00587A72">
              <w:rPr>
                <w:rStyle w:val="font31"/>
                <w:rFonts w:hint="default"/>
                <w:b w:val="0"/>
                <w:color w:val="auto"/>
              </w:rPr>
              <w:t>2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计)、铅(以Pb计)、总砷(以As计)、镉(以Cd计)、亚硝酸盐(以NO</w:t>
            </w:r>
            <w:r w:rsidRPr="00587A72">
              <w:rPr>
                <w:rStyle w:val="font31"/>
                <w:rFonts w:hint="default"/>
                <w:b w:val="0"/>
                <w:color w:val="auto"/>
              </w:rPr>
              <w:t>2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perscript"/>
              </w:rPr>
              <w:t>-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计)、余氯(游离氯)、三氯甲烷、四氯化碳、溴酸盐、挥发性酚(以苯酚计)、大肠菌群、铜绿假单胞菌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饮料</w:t>
            </w: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果、蔬汁饮料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蛋白饮料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4B014D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碳酸饮料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（汽水）</w:t>
            </w:r>
          </w:p>
        </w:tc>
        <w:tc>
          <w:tcPr>
            <w:tcW w:w="1081" w:type="dxa"/>
            <w:vAlign w:val="center"/>
          </w:tcPr>
          <w:p w:rsidR="004B014D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碳酸饮料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（汽水）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标签、二氧化碳气容量、铅(以Pb计)、苯甲酸及其钠盐(以苯甲酸计)、山梨酸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及其钾盐(以山梨酸计)、防腐剂混合使用时各自用量占其最大使用量的比例之和、糖精钠(以糖精计)、安赛蜜、甜蜜素(以环己基氨基磺酸计)、咖啡因、菌落总数、大肠菌群、霉菌、酵母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茶饮料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茶多酚、咖啡因、铅(以Pb计)、苯甲酸及其钠盐(以苯甲酸计)、山梨酸及其钾盐(以山梨酸计)、防腐剂混合使用时各自用量占其最大使用量的比例之和、糖精钠(以糖精计)、安赛蜜、甜蜜素(以环己基氨基磺酸计)、菌落总数、大肠菌群、霉菌、酵母、金黄色葡萄球菌、沙门氏菌、商业无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固体饮料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蛋白质、铅(以Pb计)、赭曲霉毒素A、苯甲酸及其钠盐(以苯甲酸计)、山梨酸及其钾盐(以山梨酸计)、防腐剂混合使用时各自用量占其最大使用量的比例之和、糖精钠(以糖精计)、安赛蜜、甜蜜素(以环己基氨基磺酸计)、合成着色剂（柠檬黄、日落黄、苋菜红、胭脂红、诱惑红、亮蓝）、菌落总数、大肠菌群、霉菌、金黄色葡萄球菌、沙门氏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其他饮料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(以Pb计)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合成着色剂（赤藓红、苋菜红、新红、胭脂红、诱惑红、柠檬黄、日落黄、亮蓝）、菌落总数、大肠菌群、霉菌、酵母、金黄色葡萄球菌、沙门氏菌、商业无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 w:rsidR="0012592F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食用</w:t>
            </w:r>
          </w:p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农产品</w:t>
            </w:r>
          </w:p>
        </w:tc>
        <w:tc>
          <w:tcPr>
            <w:tcW w:w="1094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4" w:type="dxa"/>
            <w:vMerge w:val="restart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食品中污染物限量》（GB 2762）、《食品安全国家标准 食品中农药最大残留限量》（GB 2763）等标准及产品明示标准和指标的要求。</w:t>
            </w: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淡水虾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淡水蟹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组胺、铅（以Pb计）、镉（以Cd计）、甲基汞（以Hg计）、无机砷（以As计）、孔雀石绿、氯霉素、甲砜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海水蟹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、二氧化硫残留量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新鲜贝类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孔雀石绿、氯霉素、氟苯尼考、呋喃唑酮代谢物、呋喃它酮代谢物、呋喃妥因代谢物、呋喃西林代谢物、恩诺沙星（以恩诺沙星与环丙沙星之和计）、氧氟沙星、培氟沙星、洛美沙星、诺氟沙星、四环素、金霉素、土霉素、磺胺类（总量）、喹乙醇代谢物、地西泮、甲硝唑、地美硝唑、洛硝哒唑、羟基甲硝唑、羟甲基甲硝咪唑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软体动物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其他软体动物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其他水产品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甲基汞（以Hg计）、无机砷（以As计）、孔雀石绿、氯霉素、呋喃唑酮代谢物、呋喃它酮代谢物、呋喃妥因代谢物、呋喃西林代谢物、恩诺沙星（以恩诺沙星与环丙沙星之和计）、氧氟沙星、培氟沙星、洛美沙星、诺氟沙星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蔬菜</w:t>
            </w:r>
          </w:p>
        </w:tc>
        <w:tc>
          <w:tcPr>
            <w:tcW w:w="1066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指定蔬菜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叶菜类蔬菜（菠菜）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毒死蜱、氧乐果、氯氰菊酯和高效氯氰菊酯、氟虫腈、氯唑磷、内吸磷、甲拌磷、虫酰肼、敌百虫、甲霜灵和精甲霜灵、阿维菌素、倍硫磷、二嗪磷、伏杀硫磷、硫线磷、灭多威、杀扑磷、水胺硫磷、甲胺磷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茄果类蔬菜（辣椒）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克百威、氯氰菊酯和高效氯氰菊酯、甲拌磷、氯唑磷、内吸磷、倍硫磷、虫酰肼、敌百虫、甲霜灵和精甲霜灵、咪鲜胺、三唑醇、吡唑醚菌酯、硫线磷、灭多威、杀扑磷、水胺硫磷、氟虫腈、氧乐果、甲胺磷、多菌灵、丙溴磷、腐霉利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鳞茎类蔬菜（韭菜）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毒死蜱、多菌灵、腐霉利、克百威、氯氟氰菊酯和高效氯氟氰菊酯、灭线磷、氧乐果、氯氰菊酯和高效氯氰菊酯、氯菊酯、氟虫腈、氯唑磷、甲拌磷、甲胺磷、阿维菌素、倍硫磷、灭多威、杀扑磷、水胺硫磷、对硫磷、乐果、辛硫磷、敌敌畏、内吸磷、二甲戊灵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叶菜类蔬菜（芹菜）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毒死蜱、克百威、乐果、辛硫磷、氧乐果、甲拌磷、倍硫磷、氯氟氰菊酯和高效氯氟氰菊酯、氟虫腈、百菌清、硫线磷、灭多威、杀扑磷、水胺硫磷、阿维菌素、甲胺磷、二甲戊灵、氯氰菊酯和高效氯氰菊酯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叶菜类蔬菜（普通白菜）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毒死蜱、久效磷、克百威、氧乐果、氯氰菊酯和高效氯氰菊酯、氟虫腈、甲拌磷、氯唑磷、内吸磷、阿维菌素、倍硫磷、虫酰肼、敌百虫、丙溴磷、虫螨腈、甲氨基阿维菌素苯甲酸盐、硫线磷、灭多威、杀扑磷、水胺硫磷、啶虫脒、甲胺磷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AB326B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豆类蔬菜</w:t>
            </w:r>
          </w:p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（豇豆）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克百威、氧乐果、氯氰菊酯和高效氯氰菊酯、氯唑磷、内吸磷、甲拌磷、倍硫磷、敌百虫、氟虫腈、联苯肼酯、硫线磷、灭多威、灭蝇胺、杀扑磷、水胺硫磷、甲基异柳磷、阿维菌素、甲胺磷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其他蔬菜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芸薹属类蔬菜（花椰菜）、结球甘蓝（芸薹属类蔬菜）、茄果类蔬菜（茄子）、瓜类蔬菜（黄瓜）、豆类蔬菜（菜豆）、根茎类和薯芋类蔬菜（马铃薯）、茄果类蔬菜（番茄）、根茎类和薯芋类蔬菜（生姜）、大葱（鳞茎类蔬菜）、山药（根茎类和薯芋类蔬菜）、其他蔬菜（如去皮马蹄等）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芸薹属类蔬菜（花椰菜）:铅（以Pb计）、镉（以Cd计）、氯氰菊酯和高效氯氰菊酯、甲拌磷、氯唑磷、倍硫磷、敌百虫、甲霜灵和精甲霜灵、戊唑醇、氟虫腈、氟酰脲、硫线磷、杀扑磷、水胺硫磷、阿维菌素、毒死蜱、甲胺磷、氧乐果</w:t>
            </w:r>
          </w:p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球甘蓝（芸薹属类蔬菜）：铅（以Pb计）、镉（以Cd计）、甲基异柳磷、灭多威、氧乐果、氯氰菊酯和高效氯氰菊酯、氯唑磷、甲氨基阿维菌素苯甲酸盐、氟虫腈、氟吡甲禾灵和高效氟吡甲禾灵、倍硫磷、哒螨灵、敌百虫、硫线磷、噻虫胺、噻虫啉、杀扑磷、水胺硫磷、甲胺磷、毒死蜱、甲拌磷、阿维菌素</w:t>
            </w:r>
          </w:p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茄果类蔬菜（茄子）:铅（以Pb计）、镉（以Cd计）、克百威、氯氰菊酯和高效氯氰菊酯、甲拌磷、氯唑磷、内吸磷、倍硫磷、敌百虫、噻螨酮、三唑醇、阿维菌素、啶虫脒、氟虫腈、硫线磷、灭多威、噻虫啉、杀扑磷、水胺硫磷、甲胺磷、氧乐果、吡虫啉、涕灭威</w:t>
            </w:r>
          </w:p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瓜类蔬菜（黄瓜）:铅（以Pb计）、镉（以Cd计）、毒死蜱、克百威、甲拌磷、阿维菌素、苯醚甲环唑、吡虫啉、吡唑醚菌酯、哒螨灵、呋虫胺、氟虫腈、腈苯唑、腈菌唑、联苯肼酯、硫线磷、醚菌酯、灭多威、噻虫啉、杀扑磷、杀线威、水胺硫磷、四螨嗪、乙霉威、氯吡脲、氯唑磷、内吸磷、甲胺磷、多菌灵、氧乐果、甲氨基阿维菌素苯甲酸盐、异丙威、腐霉利、霜霉威和霜霉威盐酸盐、甲霜灵和精甲霜灵</w:t>
            </w:r>
          </w:p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豆类蔬菜（菜豆）:铅（以Pb计）、镉（以Cd计）、克百威、氧乐果、氯氰菊酯和高效氯氰菊酯、甲拌磷、内吸磷、敌百虫、氯唑磷、嘧霉胺、溴螨酯、倍硫磷、氟虫腈、联苯肼酯、硫线磷、灭多威、灭蝇胺、杀扑磷、水胺硫磷、阿维菌素、甲胺磷、毒死蜱、多菌灵</w:t>
            </w:r>
          </w:p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根茎类和薯芋类蔬菜（马铃薯）:铅（以Pb计）、镉（以Cd计）、辛硫磷、对硫磷、甲拌磷、内吸磷、阿维菌素、倍硫磷、吡唑醚菌酯、氟吡甲禾灵和高效氟吡甲禾灵、氟虫腈、氟啶胺、甲基毒死蜱、灭多威、噻虫啉、噻呋酰胺、杀扑磷、水胺硫磷、甲胺磷、氧乐果</w:t>
            </w:r>
          </w:p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茄果类蔬菜（番茄）:铅（以Pb计）、镉（以Cd计）、噁唑菌酮、氯氰菊酯和高效氯氰菊酯、甲氨基阿维菌素苯甲酸盐、苯醚甲环唑、苯酰菌胺、啶氧菌酯、氟虫腈、硫线磷、嘧菌酯、灭多威、嗪氨灵、噻虫胺、双甲脒、水胺硫磷、肟菌酯、乙霉威、氯氟氰菊酯和高效氯氟氰菊酯、杀扑磷、甲胺磷、甲拌磷、毒死蜱、氧乐果、多菌灵、阿维菌素、克百威、腐霉利</w:t>
            </w:r>
          </w:p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根茎类和薯芋类蔬菜（生姜）:铅（以Pb计）、镉（以Cd计）、甲拌磷、氯唑磷、内吸磷、倍硫磷、敌百虫、氟虫腈、硫线磷、灭多威、炔苯酰草胺、杀扑磷、水胺硫磷、涕灭威、克百威、氧乐果、甲胺磷</w:t>
            </w:r>
          </w:p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葱（鳞茎类蔬菜）：铅（以Pb计）、镉（以Cd计）、倍硫磷、苯醚甲环唑、敌百虫、对硫磷、二嗪磷、氟虫腈、甲胺磷、甲拌磷、甲基对硫磷、甲基硫环磷、甲基异柳磷、甲萘威、久效磷、克百威、乐果、硫环磷、硫线磷、氯氟氰菊酯和高效氯氟氰菊酯、氯菊酯、氯唑磷、马拉硫磷、嘧霉胺、灭多威、灭线磷、内吸磷、杀螟硫磷、杀扑磷、水胺硫磷、涕灭威、氧乐果、乙酰甲胺磷、六六六、辛硫磷</w:t>
            </w:r>
          </w:p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药（根茎类和薯芋类蔬菜）：铅（以Pb计）、镉（以Cd计）、倍硫磷、敌百虫、对硫磷、氟虫腈、氟氰戊菊酯、甲胺磷、甲拌磷、甲基对硫磷、甲基硫环磷、甲基异柳磷、甲萘威、久效磷、克百威、乐果、联苯菊酯、硫环磷、硫线磷、六六六、氯氟氰菊酯和高效氯氟氰菊酯、氯菊酯、氯唑磷、马拉硫磷、灭多威、灭线磷、内吸磷、氰戊菊酯和S-氰戊菊酯、杀螟硫磷、杀扑磷、水胺硫磷、涕灭威、辛硫磷、氧乐果、乙酰甲胺磷</w:t>
            </w:r>
          </w:p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其他蔬菜（如去皮马蹄等）:甲醛、二氧化硫、氟虫腈、氰戊菊酯、毒死蜱、腐霉利、克百威、氯氰菊酯和高效氯氰菊酯、氧乐果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叶菜类蔬菜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倍硫磷、虫酰肼、敌百虫、对硫磷、氟虫腈、甲胺磷、甲拌磷、甲基对硫磷、甲基硫环磷、甲基异柳磷、甲萘威、久效磷、克百威、硫环磷、硫线磷、氯菊酯、氯唑磷、灭多威、灭线磷、内吸磷、杀螟硫磷、杀扑磷、水胺硫磷、涕灭威、辛硫磷、氧乐果、乙酰甲胺磷、六六六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铅（以Pb计）、镉（以Cd计）、氯氰菊酯和高效氯氰菊酯、氯氟氰菊酯和高效氯氟氰菊酯、二氧化硫残留量、荧光增白物质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豆芽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豆芽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铅（以Pb计）、镉（以Cd计）、铬（以Cr计）、亚硫酸盐（以SO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计）、6-苄基腺嘌呤（6-BA）、4-氯苯氧乙酸钠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干制水产品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藻类干制品</w:t>
            </w:r>
          </w:p>
        </w:tc>
        <w:tc>
          <w:tcPr>
            <w:tcW w:w="2954" w:type="dxa"/>
            <w:vMerge w:val="restart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动物性水产制品》（GB 10136-2015）等标准及产品明示标准和指标的要求。</w:t>
            </w: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铅（以Pb计）、苯甲酸及其钠盐（以苯甲酸计）、山梨酸及其钾盐（以山梨酸计）、二氧化硫残留量、菌落总数、大肠菌群、沙门氏菌、金黄色葡萄球菌、副溶血性弧菌、霉菌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预制动物性水产干制品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铅（以Pb计）、镉（以Cd计）、甲基汞（以Hg计）、无机砷（以As计）、N-二甲基亚硝胺、苯甲酸及其钠盐（以苯甲酸计）、山梨酸及其钾盐（以山梨酸计）、二氧化硫残留量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盐渍水产品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盐渍鱼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过氧化值（以脂肪计）、组胺、铅（以Pb计）、镉（以Cd计）、甲基汞（以Hg计）、无机砷（以As计）、N-二甲基亚硝胺、苯甲酸及其钠盐（以苯甲酸计）、山梨酸及其钾盐（以山梨酸计）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盐渍藻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铅（以Pb计）、苯甲酸及其钠盐（以苯甲酸计）、山梨酸及其钾盐（以山梨酸计）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其他盐渍水产品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铅（以Pb计）、甲基汞（以Hg计）、无机砷（以As计）、N-二甲基亚硝胺、苯甲酸及其钠盐（以苯甲酸计）、山梨酸及其钾盐（以山梨酸计）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鱼糜制品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预制鱼糜制品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熟制动物性水产制品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熟制动物性水产制品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甲基汞（以Hg计）、无机砷（以As计）、N-二甲基亚硝胺、苯并[a]芘、苯甲酸及其钠盐（以苯甲酸计）、山梨酸及其钾盐（以山梨酸计）、糖精钠（以糖精计）、二氧化硫残留量、沙门氏菌、金黄色葡萄球菌、副溶血性弧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生食水产品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生食动物性水产品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挥发性盐基氮、铅（以Pb计）、镉（以Cd计）、甲基汞（以Hg计）、无机砷（以As计）、N-二甲基亚硝胺、苯并[a]芘、苯甲酸及其钠盐（以苯甲酸计）、山梨酸及其钾盐（以山梨酸计）、铝的残留量（以即食海蜇中Al计）、菌落总数、大肠菌群、沙门氏菌、金黄色葡萄球菌、副溶血性弧菌、吸虫囊蚴、线虫幼虫、绦虫裂头蚴</w:t>
            </w:r>
          </w:p>
        </w:tc>
      </w:tr>
      <w:tr w:rsidR="00D142BB" w:rsidRPr="00587A72" w:rsidTr="009F7DAA">
        <w:trPr>
          <w:trHeight w:val="2075"/>
        </w:trPr>
        <w:tc>
          <w:tcPr>
            <w:tcW w:w="707" w:type="dxa"/>
            <w:vMerge w:val="restart"/>
            <w:vAlign w:val="center"/>
          </w:tcPr>
          <w:p w:rsidR="00D142BB" w:rsidRPr="00587A72" w:rsidRDefault="00577D4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特殊膳食食品</w:t>
            </w:r>
          </w:p>
        </w:tc>
        <w:tc>
          <w:tcPr>
            <w:tcW w:w="1094" w:type="dxa"/>
            <w:vMerge w:val="restart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婴幼儿辅助食品</w:t>
            </w: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婴幼儿谷类辅助食品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婴幼儿谷物辅助食品、婴幼儿高蛋白谷物辅助食品、婴幼儿生制类谷物辅助食品、婴幼儿饼干</w:t>
            </w:r>
            <w:r w:rsidR="009F7D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954" w:type="dxa"/>
            <w:vMerge w:val="restart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婴幼儿谷类辅助食品》（GB 10769）、《食品安全国家标准 食品中污染物限量》（GB 2762）、《食品安全国家标准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能量、蛋白质、脂肪、亚油酸、月桂酸占总脂肪的比值、肉豆蔻酸占总脂肪的比值、维生素A、维生素D、维生素B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1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、钙、铁、锌、钠、维生素E、维生素B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、维生素B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6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、维生素B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12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、烟酸、叶酸、泛酸、维生素C、生物素、磷、碘、钾、水分、不溶性膳食纤维、脲酶活性定性测定、铅（以Pb计）、无机砷（以As计）、锡（以Sn计）、黄曲霉毒素B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1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、硝酸盐（以NaNO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3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计）、亚硝酸盐（以NaNO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计）、菌落总数、大肠菌群、沙门氏菌</w:t>
            </w:r>
          </w:p>
        </w:tc>
      </w:tr>
      <w:tr w:rsidR="00D142BB" w:rsidRPr="00587A72" w:rsidTr="00C13F12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tcBorders>
              <w:bottom w:val="single" w:sz="4" w:space="0" w:color="auto"/>
            </w:tcBorders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D142BB" w:rsidRPr="00587A72" w:rsidRDefault="00577D4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婴幼儿罐装辅助食品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:rsidR="00D142BB" w:rsidRPr="00587A72" w:rsidRDefault="00577D44" w:rsidP="009F7DAA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泥（糊）状罐装食品、颗粒状罐装食品</w:t>
            </w:r>
            <w:r w:rsidR="009F7DA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等</w:t>
            </w: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tcBorders>
              <w:bottom w:val="single" w:sz="4" w:space="0" w:color="auto"/>
            </w:tcBorders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蛋白质、脂肪、总钠、铅（以Pb计）、无机砷（以As计）、总汞（以Hg计）、锡（以Sn计）、硝酸盐（以NaNO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3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计）、亚硝酸盐（以NaNO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2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计）、商业无菌、霉菌</w:t>
            </w:r>
          </w:p>
        </w:tc>
      </w:tr>
      <w:tr w:rsidR="00174F24" w:rsidRPr="00587A72" w:rsidTr="00FF4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174F24" w:rsidRPr="00587A72" w:rsidRDefault="00174F24" w:rsidP="009933CA">
            <w:pPr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927" w:type="dxa"/>
            <w:vMerge w:val="restart"/>
            <w:vAlign w:val="center"/>
          </w:tcPr>
          <w:p w:rsidR="00174F24" w:rsidRPr="00587A72" w:rsidRDefault="00174F24" w:rsidP="00FF41D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094" w:type="dxa"/>
            <w:vMerge w:val="restart"/>
            <w:vAlign w:val="center"/>
          </w:tcPr>
          <w:p w:rsidR="00174F24" w:rsidRPr="00587A72" w:rsidRDefault="00174F24" w:rsidP="008003E1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食品原料</w:t>
            </w:r>
          </w:p>
        </w:tc>
        <w:tc>
          <w:tcPr>
            <w:tcW w:w="1066" w:type="dxa"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调味料酒</w:t>
            </w:r>
          </w:p>
        </w:tc>
        <w:tc>
          <w:tcPr>
            <w:tcW w:w="1081" w:type="dxa"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料酒</w:t>
            </w:r>
          </w:p>
        </w:tc>
        <w:tc>
          <w:tcPr>
            <w:tcW w:w="2954" w:type="dxa"/>
            <w:vMerge w:val="restart"/>
            <w:vAlign w:val="center"/>
          </w:tcPr>
          <w:p w:rsidR="00174F24" w:rsidRPr="00587A72" w:rsidRDefault="00174F24" w:rsidP="00E67EE8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食品中致病菌限量》（GB 29921）、《食品安全国家标准 食品中真菌毒素限量》（GB 2761）等标准及产品明示标准和指标的要求。</w:t>
            </w:r>
          </w:p>
        </w:tc>
        <w:tc>
          <w:tcPr>
            <w:tcW w:w="6211" w:type="dxa"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 w:rsidR="00174F24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174F24" w:rsidRPr="00587A72" w:rsidRDefault="00174F24" w:rsidP="009933CA">
            <w:pPr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74F24" w:rsidRPr="00587A72" w:rsidRDefault="00174F24" w:rsidP="00FF41D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74F24" w:rsidRPr="00587A72" w:rsidRDefault="00174F24" w:rsidP="008003E1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restart"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液体复合调味料</w:t>
            </w:r>
          </w:p>
        </w:tc>
        <w:tc>
          <w:tcPr>
            <w:tcW w:w="1081" w:type="dxa"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蚝油、虾油、鱼露</w:t>
            </w:r>
          </w:p>
        </w:tc>
        <w:tc>
          <w:tcPr>
            <w:tcW w:w="2954" w:type="dxa"/>
            <w:vMerge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、金黄色葡萄球菌、沙门氏菌、副溶血性弧菌</w:t>
            </w:r>
          </w:p>
        </w:tc>
      </w:tr>
      <w:tr w:rsidR="00174F24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174F24" w:rsidRPr="00587A72" w:rsidRDefault="00174F24" w:rsidP="009933CA">
            <w:pPr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74F24" w:rsidRPr="00587A72" w:rsidRDefault="00174F24" w:rsidP="00FF41D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74F24" w:rsidRPr="00587A72" w:rsidRDefault="00174F24" w:rsidP="008003E1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其他液体</w:t>
            </w:r>
          </w:p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2954" w:type="dxa"/>
            <w:vMerge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总砷（以As计）、镉（以Cd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、金黄色葡萄球菌、沙门氏菌、副溶血性弧菌</w:t>
            </w:r>
          </w:p>
        </w:tc>
      </w:tr>
      <w:tr w:rsidR="00174F24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174F24" w:rsidRPr="00587A72" w:rsidRDefault="00174F24" w:rsidP="009933CA">
            <w:pPr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74F24" w:rsidRPr="00587A72" w:rsidRDefault="00174F24" w:rsidP="00FF41D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74F24" w:rsidRPr="00587A72" w:rsidRDefault="00174F24" w:rsidP="008003E1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味精</w:t>
            </w:r>
          </w:p>
        </w:tc>
        <w:tc>
          <w:tcPr>
            <w:tcW w:w="1081" w:type="dxa"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味精</w:t>
            </w:r>
          </w:p>
        </w:tc>
        <w:tc>
          <w:tcPr>
            <w:tcW w:w="2954" w:type="dxa"/>
            <w:vMerge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谷氨酸钠、铅（以Pb计）、总砷（以As计）</w:t>
            </w:r>
          </w:p>
        </w:tc>
      </w:tr>
      <w:tr w:rsidR="00174F24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174F24" w:rsidRPr="00587A72" w:rsidRDefault="00174F2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74F24" w:rsidRPr="00587A72" w:rsidRDefault="00174F24" w:rsidP="00FF41D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预包装熟肉类制品</w:t>
            </w:r>
          </w:p>
        </w:tc>
        <w:tc>
          <w:tcPr>
            <w:tcW w:w="1081" w:type="dxa"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预包装熟肉类制品</w:t>
            </w:r>
          </w:p>
        </w:tc>
        <w:tc>
          <w:tcPr>
            <w:tcW w:w="2954" w:type="dxa"/>
            <w:vMerge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计）、镉（以Cd计）、铬（以Cr计）、总砷（以As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 w:rsidR="00174F24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174F24" w:rsidRPr="00587A72" w:rsidRDefault="00174F2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1081" w:type="dxa"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食用油</w:t>
            </w:r>
          </w:p>
        </w:tc>
        <w:tc>
          <w:tcPr>
            <w:tcW w:w="2954" w:type="dxa"/>
            <w:vMerge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酸值/酸价、过氧化值、总砷（以As计）、铅（以Pb计）、黄曲霉毒素B1、苯并[a]芘、溶剂残留量、丁基羟基茴香醚（BHA）、二丁基羟基甲苯（BHT）、特丁基对苯二酚（TBHQ）</w:t>
            </w:r>
          </w:p>
        </w:tc>
      </w:tr>
      <w:tr w:rsidR="00174F24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174F24" w:rsidRPr="00587A72" w:rsidRDefault="00174F2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174F24" w:rsidRPr="00587A72" w:rsidRDefault="00174F24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Align w:val="center"/>
          </w:tcPr>
          <w:p w:rsidR="00174F24" w:rsidRPr="00587A72" w:rsidRDefault="00EF047D" w:rsidP="00174F24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自制食品</w:t>
            </w:r>
          </w:p>
        </w:tc>
        <w:tc>
          <w:tcPr>
            <w:tcW w:w="1066" w:type="dxa"/>
            <w:vAlign w:val="center"/>
          </w:tcPr>
          <w:p w:rsidR="00174F24" w:rsidRPr="00587A72" w:rsidRDefault="00EF047D" w:rsidP="001C28B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081" w:type="dxa"/>
            <w:vAlign w:val="center"/>
          </w:tcPr>
          <w:p w:rsidR="00174F24" w:rsidRPr="00587A72" w:rsidRDefault="00EF047D" w:rsidP="001C28BE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2954" w:type="dxa"/>
            <w:vMerge/>
            <w:vAlign w:val="center"/>
          </w:tcPr>
          <w:p w:rsidR="00174F24" w:rsidRPr="00587A72" w:rsidRDefault="00174F24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174F24" w:rsidRPr="00587A72" w:rsidRDefault="00EF047D" w:rsidP="00EF047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F04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铅（以Pb 计）、镉（以Cd 计）、铬（以Cr 计）、总砷（以As 计）、苯并[a]芘、氯霉素、亚硝酸盐（以亚硝酸钠计）、苯甲酸及其钠盐（以苯甲酸计）、山梨酸及其钾盐（以山梨酸计）、脱氢乙酸及其钠盐(以脱氢乙酸计)、防腐剂混合使用时各自用量占其最大使用量的比例之和、胭脂红、菌落总数、大肠菌群、沙门氏菌、金黄色葡萄球菌、单核细胞增生李斯特氏菌、大肠埃希氏菌O157:H7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D142BB" w:rsidRPr="00587A72" w:rsidRDefault="00C13F12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lastRenderedPageBreak/>
              <w:t>6</w:t>
            </w:r>
          </w:p>
        </w:tc>
        <w:tc>
          <w:tcPr>
            <w:tcW w:w="927" w:type="dxa"/>
            <w:vMerge w:val="restart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 w:rsidR="00C13F12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速冻面米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066" w:type="dxa"/>
            <w:vMerge w:val="restart"/>
            <w:vAlign w:val="center"/>
          </w:tcPr>
          <w:p w:rsidR="00C13F12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速冻面米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081" w:type="dxa"/>
            <w:vAlign w:val="center"/>
          </w:tcPr>
          <w:p w:rsidR="00C13F12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水饺、元宵、馄饨等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生制品</w:t>
            </w:r>
          </w:p>
        </w:tc>
        <w:tc>
          <w:tcPr>
            <w:tcW w:w="2954" w:type="dxa"/>
            <w:vMerge w:val="restart"/>
            <w:vAlign w:val="center"/>
          </w:tcPr>
          <w:p w:rsidR="00D142BB" w:rsidRPr="00587A72" w:rsidRDefault="00577D44" w:rsidP="004B014D">
            <w:pPr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食品添加剂使用标准》（GB 2760）、《食品安全国家标准 速冻面米制品》（GB 19295）、《食品安全国家标准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标签、过氧化值（以脂肪计）、铅（以Pb计）、糖精钠（以糖精计）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包子、馒头等熟制品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标签、过氧化值(以脂肪计)、铅（以Pb计）、糖精钠(以糖精计)、菌落总数、大肠菌群、金黄色葡萄球菌、沙门氏菌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 w:val="restart"/>
            <w:vAlign w:val="center"/>
          </w:tcPr>
          <w:p w:rsidR="00C13F12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速冻其他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</w:t>
            </w: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速冻肉制品</w:t>
            </w:r>
          </w:p>
        </w:tc>
        <w:tc>
          <w:tcPr>
            <w:tcW w:w="1081" w:type="dxa"/>
            <w:vAlign w:val="center"/>
          </w:tcPr>
          <w:p w:rsidR="00C13F12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速冻调理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肉制品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标签、过氧化值（以脂肪计）、铅（以Pb计）、镉（以Cd计）、总砷（以As计）、氯霉素、脱氢乙酸及其钠盐(以脱氢乙酸计)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C13F12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速冻水产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制品</w:t>
            </w:r>
          </w:p>
        </w:tc>
        <w:tc>
          <w:tcPr>
            <w:tcW w:w="1081" w:type="dxa"/>
            <w:vAlign w:val="center"/>
          </w:tcPr>
          <w:p w:rsidR="00C13F12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速冻水产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标签、过氧化值（以脂肪计）、铅（以Pb计）、镉（以Cd计）、甲基汞（以Hg计）、无机砷（以As计）、N-二甲基亚硝胺、苯甲酸及其钠盐（以苯甲酸计）、山梨酸及其钾盐（以山梨酸计）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其他类速冻食品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速冻蛋制品、速冻菜肴制品等其他类速冻食品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过氧化值（限以动物性食品或坚果类为主要原料馅料的产品）、苯并（a）芘（限烧烤或烟熏工艺生产的速冻调制食品）、菌落总数（限熟制）、大肠菌群（限熟制）、沙门氏菌（限熟制）、金黄色葡萄球菌（限熟制）、糖精钠、甜蜜素、安赛蜜、合成着色剂（柠檬黄、苋菜红、胭脂红、日落黄、诱惑红、亮蓝）（视具体产品色泽而定）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C13F12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速冻水果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制品</w:t>
            </w:r>
          </w:p>
        </w:tc>
        <w:tc>
          <w:tcPr>
            <w:tcW w:w="1081" w:type="dxa"/>
            <w:vAlign w:val="center"/>
          </w:tcPr>
          <w:p w:rsidR="00C13F12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速冻水果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制品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标签、铅（以Pb计）、苯甲酸及其钠盐（以苯甲酸计）、山梨酸及其钾盐（以山梨酸计）、糖精钠（以糖精计）、菌落总数、大肠菌群、沙门氏菌、金黄色葡萄球菌、大肠埃希氏菌O157:H7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D142BB" w:rsidRPr="00587A72" w:rsidRDefault="008064A4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7</w:t>
            </w:r>
          </w:p>
        </w:tc>
        <w:tc>
          <w:tcPr>
            <w:tcW w:w="927" w:type="dxa"/>
            <w:vMerge w:val="restart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 w:rsidR="00C13F12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糖果制品</w:t>
            </w:r>
          </w:p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（含巧克力及制品）</w:t>
            </w: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糖果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糖果</w:t>
            </w:r>
          </w:p>
        </w:tc>
        <w:tc>
          <w:tcPr>
            <w:tcW w:w="2954" w:type="dxa"/>
            <w:vMerge w:val="restart"/>
            <w:vAlign w:val="center"/>
          </w:tcPr>
          <w:p w:rsidR="00D142BB" w:rsidRPr="00587A72" w:rsidRDefault="00577D44" w:rsidP="004B014D">
            <w:pPr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糖果》（GB 17399-2016）、《食品安全国家标准 食品中污染物限量》（GB 2762）等标准及产品明示标准和指标的要求。</w:t>
            </w: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（以Pb计）、糖精钠（以糖精计）、合成着色剂(柠檬黄、苋菜红、胭脂红、日落黄、赤藓红、亮蓝）、相同色泽着色剂混合使用时各自用量占其最大使用量的比例之和、二氧化硫残留量、菌落总数、大肠菌群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巧克力及巧克力制品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巧克力、巧克力制品、代可可脂巧克力及代可可脂巧克力制品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标签、铅（以Pb计）、总砷（以As计）、山梨酸及其钾盐（以山梨酸计）、苯甲酸及其钠盐（以苯甲酸计）、糖精钠（以糖精计）、二氧化硫残留量、沙门氏菌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果冻</w:t>
            </w:r>
          </w:p>
        </w:tc>
        <w:tc>
          <w:tcPr>
            <w:tcW w:w="1081" w:type="dxa"/>
            <w:vAlign w:val="center"/>
          </w:tcPr>
          <w:p w:rsidR="00D142BB" w:rsidRPr="00587A72" w:rsidRDefault="00577D44">
            <w:pPr>
              <w:widowControl/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果冻</w:t>
            </w: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widowControl/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签、铅（以Pb计）、甜蜜素（以环己基氨基磺酸计）、山梨酸及其钾盐（以山梨酸计）、苯甲酸及其钠盐（以苯甲酸计）、糖精钠（以糖精计）、二氧化硫残留量、阿斯巴甜、三氯蔗糖、菌落总数、大肠菌群、霉菌、酵母</w:t>
            </w:r>
          </w:p>
        </w:tc>
      </w:tr>
      <w:tr w:rsidR="005527F8" w:rsidRPr="00587A72" w:rsidTr="00FF41D4">
        <w:trPr>
          <w:trHeight w:val="536"/>
        </w:trPr>
        <w:tc>
          <w:tcPr>
            <w:tcW w:w="707" w:type="dxa"/>
            <w:vMerge w:val="restart"/>
            <w:vAlign w:val="center"/>
          </w:tcPr>
          <w:p w:rsidR="005527F8" w:rsidRPr="00587A72" w:rsidRDefault="005527F8" w:rsidP="00560D31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927" w:type="dxa"/>
            <w:vMerge w:val="restart"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94" w:type="dxa"/>
            <w:vMerge w:val="restart"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066" w:type="dxa"/>
            <w:vMerge w:val="restart"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液体乳</w:t>
            </w:r>
          </w:p>
        </w:tc>
        <w:tc>
          <w:tcPr>
            <w:tcW w:w="1081" w:type="dxa"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灭菌乳</w:t>
            </w:r>
          </w:p>
        </w:tc>
        <w:tc>
          <w:tcPr>
            <w:tcW w:w="2954" w:type="dxa"/>
            <w:vMerge w:val="restart"/>
            <w:vAlign w:val="center"/>
          </w:tcPr>
          <w:p w:rsidR="005527F8" w:rsidRPr="00587A72" w:rsidRDefault="005527F8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食品添加剂使用标准》（GB 2760）、《食品安全国家标准 食品中污染物限量》（GB 2762）、《食品安全国家标准 灭菌乳》（GB 25190）等标准及产品明示标准和指标的要求。</w:t>
            </w:r>
          </w:p>
        </w:tc>
        <w:tc>
          <w:tcPr>
            <w:tcW w:w="6211" w:type="dxa"/>
            <w:vAlign w:val="center"/>
          </w:tcPr>
          <w:p w:rsidR="005527F8" w:rsidRPr="00587A72" w:rsidRDefault="005527F8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脂肪、非脂乳固体、蛋白质、酸度、铅(以Pb计)、总汞(以Hg计)、总砷(以As计) 、铬(以Cr计)、黄曲霉毒素M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1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、地塞米松、三聚氰胺、商业无菌</w:t>
            </w:r>
          </w:p>
        </w:tc>
      </w:tr>
      <w:tr w:rsidR="005527F8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5527F8" w:rsidRPr="00587A72" w:rsidRDefault="005527F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巴氏杀菌乳</w:t>
            </w:r>
          </w:p>
        </w:tc>
        <w:tc>
          <w:tcPr>
            <w:tcW w:w="2954" w:type="dxa"/>
            <w:vMerge/>
            <w:vAlign w:val="center"/>
          </w:tcPr>
          <w:p w:rsidR="005527F8" w:rsidRPr="00587A72" w:rsidRDefault="005527F8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5527F8" w:rsidRPr="00587A72" w:rsidRDefault="005527F8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蛋白质、酸度、铅(以Pb计)、总汞(以Hg计)、总砷(以As计)、铬(以Cr计)、黄曲霉毒素M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  <w:vertAlign w:val="subscript"/>
              </w:rPr>
              <w:t>1</w:t>
            </w: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、地塞米松、三聚氰胺、菌落总数、大肠菌群、金黄色葡萄球菌、沙门氏菌</w:t>
            </w:r>
          </w:p>
        </w:tc>
      </w:tr>
      <w:tr w:rsidR="005527F8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5527F8" w:rsidRPr="00587A72" w:rsidRDefault="005527F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调制乳</w:t>
            </w:r>
          </w:p>
        </w:tc>
        <w:tc>
          <w:tcPr>
            <w:tcW w:w="2954" w:type="dxa"/>
            <w:vMerge/>
            <w:vAlign w:val="center"/>
          </w:tcPr>
          <w:p w:rsidR="005527F8" w:rsidRPr="00587A72" w:rsidRDefault="005527F8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5527F8" w:rsidRPr="00587A72" w:rsidRDefault="005527F8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脂肪、蛋白质、铅(以Pb计)、总汞(以Hg计)、总砷(以As计)、铬(以Cr计)、黄曲霉毒素M1、三聚氰胺、菌落总数、大肠菌群、金黄色葡萄球菌、沙门氏菌、商业无菌</w:t>
            </w:r>
          </w:p>
        </w:tc>
      </w:tr>
      <w:tr w:rsidR="005527F8" w:rsidRPr="00587A72" w:rsidTr="005527F8">
        <w:trPr>
          <w:trHeight w:val="1008"/>
        </w:trPr>
        <w:tc>
          <w:tcPr>
            <w:tcW w:w="707" w:type="dxa"/>
            <w:vMerge/>
            <w:vAlign w:val="center"/>
          </w:tcPr>
          <w:p w:rsidR="005527F8" w:rsidRPr="00587A72" w:rsidRDefault="005527F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Align w:val="center"/>
          </w:tcPr>
          <w:p w:rsidR="005527F8" w:rsidRPr="00587A72" w:rsidRDefault="005527F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发酵乳</w:t>
            </w:r>
          </w:p>
        </w:tc>
        <w:tc>
          <w:tcPr>
            <w:tcW w:w="2954" w:type="dxa"/>
            <w:vMerge/>
            <w:vAlign w:val="center"/>
          </w:tcPr>
          <w:p w:rsidR="005527F8" w:rsidRPr="00587A72" w:rsidRDefault="005527F8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5527F8" w:rsidRPr="00587A72" w:rsidRDefault="005527F8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脂肪、非脂乳固体、蛋白质、酸度、乳酸菌数、铅(以Pb计)、总汞(以Hg计)、总砷(以As计)、铬(以Cr计)、黄曲霉毒素M1、三聚氰胺、山梨酸及其钾盐（以山梨酸计）、大肠菌群、金黄色葡萄球菌、沙门氏菌、酵母、霉菌</w:t>
            </w:r>
          </w:p>
        </w:tc>
      </w:tr>
      <w:tr w:rsidR="00C15818" w:rsidRPr="00587A72" w:rsidTr="00AB326B">
        <w:trPr>
          <w:trHeight w:val="796"/>
        </w:trPr>
        <w:tc>
          <w:tcPr>
            <w:tcW w:w="707" w:type="dxa"/>
            <w:vMerge w:val="restart"/>
            <w:vAlign w:val="center"/>
          </w:tcPr>
          <w:p w:rsidR="00C15818" w:rsidRPr="00587A72" w:rsidRDefault="00C1581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bCs/>
                <w:sz w:val="18"/>
                <w:szCs w:val="18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 w:rsidR="00C15818" w:rsidRPr="00587A72" w:rsidRDefault="00C1581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94" w:type="dxa"/>
            <w:vMerge w:val="restart"/>
            <w:vAlign w:val="center"/>
          </w:tcPr>
          <w:p w:rsidR="00C15818" w:rsidRPr="00587A72" w:rsidRDefault="00C1581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66" w:type="dxa"/>
            <w:vMerge w:val="restart"/>
            <w:vAlign w:val="center"/>
          </w:tcPr>
          <w:p w:rsidR="00C15818" w:rsidRPr="00587A72" w:rsidRDefault="00C1581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081" w:type="dxa"/>
            <w:vMerge w:val="restart"/>
            <w:vAlign w:val="center"/>
          </w:tcPr>
          <w:p w:rsidR="00C15818" w:rsidRPr="00587A72" w:rsidRDefault="00C15818">
            <w:pPr>
              <w:snapToGrid w:val="0"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2954" w:type="dxa"/>
            <w:vMerge w:val="restart"/>
            <w:vAlign w:val="center"/>
          </w:tcPr>
          <w:p w:rsidR="00C15818" w:rsidRPr="00587A72" w:rsidRDefault="00C15818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587A72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《食品安全国家标准 保健食品》（GB 16740）、《食品安全国家标准 食品中污染物限量》（GB 2762）、《食品安全国家标准 食品中致病菌限量》（GB 29921）等标准及产品明示标准和指标的要求。</w:t>
            </w:r>
          </w:p>
        </w:tc>
        <w:tc>
          <w:tcPr>
            <w:tcW w:w="6211" w:type="dxa"/>
            <w:vAlign w:val="center"/>
          </w:tcPr>
          <w:p w:rsidR="00C15818" w:rsidRPr="00587A72" w:rsidRDefault="00C15818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保健食品（减肥类）：西布曲明、N-单去甲基西布曲明、N，N-双去甲基西布曲明、芬氟拉明、麻黄碱、酚酞、呋塞米</w:t>
            </w:r>
          </w:p>
        </w:tc>
      </w:tr>
      <w:tr w:rsidR="00C15818" w:rsidRPr="00587A72" w:rsidTr="00C15818">
        <w:trPr>
          <w:trHeight w:val="1101"/>
        </w:trPr>
        <w:tc>
          <w:tcPr>
            <w:tcW w:w="707" w:type="dxa"/>
            <w:vMerge/>
            <w:vAlign w:val="center"/>
          </w:tcPr>
          <w:p w:rsidR="00C15818" w:rsidRPr="00587A72" w:rsidRDefault="00C1581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C15818" w:rsidRPr="00587A72" w:rsidRDefault="00C1581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C15818" w:rsidRPr="00587A72" w:rsidRDefault="00C1581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C15818" w:rsidRPr="00587A72" w:rsidRDefault="00C1581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:rsidR="00C15818" w:rsidRPr="00587A72" w:rsidRDefault="00C15818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vMerge/>
            <w:vAlign w:val="center"/>
          </w:tcPr>
          <w:p w:rsidR="00C15818" w:rsidRPr="00587A72" w:rsidRDefault="00C15818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C15818" w:rsidRPr="00587A72" w:rsidRDefault="00C15818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保健食品（缓解体力疲劳/提高免疫力类）：那红地那非、红地那非、伐地那非、羟基豪莫西地那非、西地那非、豪莫西地那非、氨基他达拉非、他达拉非、硫代艾地那非、伪伐地那非、那莫西地那非</w:t>
            </w:r>
          </w:p>
        </w:tc>
      </w:tr>
      <w:tr w:rsidR="00D142BB" w:rsidRPr="00587A72" w:rsidTr="00FF41D4">
        <w:trPr>
          <w:trHeight w:val="536"/>
        </w:trPr>
        <w:tc>
          <w:tcPr>
            <w:tcW w:w="707" w:type="dxa"/>
            <w:vMerge/>
            <w:vAlign w:val="center"/>
          </w:tcPr>
          <w:p w:rsidR="00D142BB" w:rsidRPr="00587A72" w:rsidRDefault="00D142BB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927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94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vMerge/>
            <w:vAlign w:val="center"/>
          </w:tcPr>
          <w:p w:rsidR="00D142BB" w:rsidRPr="00587A72" w:rsidRDefault="00D142BB">
            <w:pPr>
              <w:snapToGrid w:val="0"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54" w:type="dxa"/>
            <w:vMerge/>
            <w:vAlign w:val="center"/>
          </w:tcPr>
          <w:p w:rsidR="00D142BB" w:rsidRPr="00587A72" w:rsidRDefault="00D142BB" w:rsidP="004B014D">
            <w:pPr>
              <w:snapToGrid w:val="0"/>
              <w:spacing w:line="280" w:lineRule="exact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</w:p>
        </w:tc>
        <w:tc>
          <w:tcPr>
            <w:tcW w:w="6211" w:type="dxa"/>
            <w:vAlign w:val="center"/>
          </w:tcPr>
          <w:p w:rsidR="00D142BB" w:rsidRPr="00587A72" w:rsidRDefault="00577D44" w:rsidP="004B014D">
            <w:pPr>
              <w:snapToGrid w:val="0"/>
              <w:spacing w:line="280" w:lineRule="exac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87A7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健食品（所有样品）：铅、总砷、总汞、菌落总数、大肠菌群、霉菌和酵母、金黄色葡萄球菌、沙门氏菌、功效/标志性成分、水分（硬胶囊剂和茶剂样品）、可溶性固形物（口服液样品）、酸价（鱼油类软胶囊样品）、过氧化值（鱼油类软胶囊样品）、镉(以Cd计）（以藻类、水产品及其提取物为原料的样品）、铬（硬胶囊样品）</w:t>
            </w:r>
          </w:p>
        </w:tc>
      </w:tr>
    </w:tbl>
    <w:p w:rsidR="00D142BB" w:rsidRPr="00587A72" w:rsidRDefault="00D142BB">
      <w:pPr>
        <w:spacing w:line="600" w:lineRule="exact"/>
        <w:textAlignment w:val="baseline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sectPr w:rsidR="00D142BB" w:rsidRPr="00587A72" w:rsidSect="00D142BB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05" w:rsidRDefault="00C96305" w:rsidP="00D142BB">
      <w:r>
        <w:separator/>
      </w:r>
    </w:p>
  </w:endnote>
  <w:endnote w:type="continuationSeparator" w:id="0">
    <w:p w:rsidR="00C96305" w:rsidRDefault="00C96305" w:rsidP="00D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BB" w:rsidRDefault="00577D44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ED008F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ED008F">
          <w:rPr>
            <w:rFonts w:asciiTheme="minorEastAsia" w:hAnsiTheme="minorEastAsia"/>
          </w:rPr>
          <w:fldChar w:fldCharType="separate"/>
        </w:r>
        <w:r w:rsidR="005067A6" w:rsidRPr="005067A6">
          <w:rPr>
            <w:rFonts w:asciiTheme="minorEastAsia" w:hAnsiTheme="minorEastAsia"/>
            <w:noProof/>
            <w:lang w:val="zh-CN"/>
          </w:rPr>
          <w:t>1</w:t>
        </w:r>
        <w:r w:rsidR="00ED008F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D142BB" w:rsidRDefault="00D142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05" w:rsidRDefault="00C96305" w:rsidP="00D142BB">
      <w:r>
        <w:separator/>
      </w:r>
    </w:p>
  </w:footnote>
  <w:footnote w:type="continuationSeparator" w:id="0">
    <w:p w:rsidR="00C96305" w:rsidRDefault="00C96305" w:rsidP="00D142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E45F03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753"/>
    <w:rsid w:val="000B6C93"/>
    <w:rsid w:val="000C18BE"/>
    <w:rsid w:val="000D287B"/>
    <w:rsid w:val="000D2FF2"/>
    <w:rsid w:val="0010014F"/>
    <w:rsid w:val="00102897"/>
    <w:rsid w:val="00113712"/>
    <w:rsid w:val="0012592F"/>
    <w:rsid w:val="00156C2C"/>
    <w:rsid w:val="001570A9"/>
    <w:rsid w:val="00170E37"/>
    <w:rsid w:val="00174F24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48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B014D"/>
    <w:rsid w:val="004D5FF8"/>
    <w:rsid w:val="004D6D8C"/>
    <w:rsid w:val="004F3122"/>
    <w:rsid w:val="005067A6"/>
    <w:rsid w:val="00506EEA"/>
    <w:rsid w:val="0051721E"/>
    <w:rsid w:val="0052716E"/>
    <w:rsid w:val="0054294C"/>
    <w:rsid w:val="005527F8"/>
    <w:rsid w:val="005601AF"/>
    <w:rsid w:val="00560D31"/>
    <w:rsid w:val="005643F4"/>
    <w:rsid w:val="0057003F"/>
    <w:rsid w:val="00575BD2"/>
    <w:rsid w:val="005771A5"/>
    <w:rsid w:val="00577D44"/>
    <w:rsid w:val="00584C1F"/>
    <w:rsid w:val="00587A72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A380F"/>
    <w:rsid w:val="006A4A55"/>
    <w:rsid w:val="006A6837"/>
    <w:rsid w:val="006B139A"/>
    <w:rsid w:val="006D5ACF"/>
    <w:rsid w:val="006D669A"/>
    <w:rsid w:val="006F32DE"/>
    <w:rsid w:val="006F6972"/>
    <w:rsid w:val="006F74AD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4A4"/>
    <w:rsid w:val="00806884"/>
    <w:rsid w:val="00807CA9"/>
    <w:rsid w:val="00812EFC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2711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9F7DAA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21D7"/>
    <w:rsid w:val="00A94006"/>
    <w:rsid w:val="00AB326B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13F12"/>
    <w:rsid w:val="00C15818"/>
    <w:rsid w:val="00C33DC3"/>
    <w:rsid w:val="00C35DBC"/>
    <w:rsid w:val="00C43554"/>
    <w:rsid w:val="00C4522E"/>
    <w:rsid w:val="00C945C2"/>
    <w:rsid w:val="00C94AAA"/>
    <w:rsid w:val="00C96305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142BB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53A3D"/>
    <w:rsid w:val="00E610CF"/>
    <w:rsid w:val="00E623E6"/>
    <w:rsid w:val="00E6313E"/>
    <w:rsid w:val="00E67EE8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D008F"/>
    <w:rsid w:val="00EE12C0"/>
    <w:rsid w:val="00EF047D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A4617"/>
    <w:rsid w:val="00FD13F8"/>
    <w:rsid w:val="00FD24DB"/>
    <w:rsid w:val="00FD562E"/>
    <w:rsid w:val="00FE1ED3"/>
    <w:rsid w:val="00FE3F84"/>
    <w:rsid w:val="00FF23A3"/>
    <w:rsid w:val="00FF41D4"/>
    <w:rsid w:val="00FF4C9A"/>
    <w:rsid w:val="00FF5A6F"/>
    <w:rsid w:val="01347C69"/>
    <w:rsid w:val="037B571B"/>
    <w:rsid w:val="03BB1B33"/>
    <w:rsid w:val="042174E5"/>
    <w:rsid w:val="04AB2539"/>
    <w:rsid w:val="05E70A63"/>
    <w:rsid w:val="07072437"/>
    <w:rsid w:val="07107AFC"/>
    <w:rsid w:val="080B6F45"/>
    <w:rsid w:val="086005B5"/>
    <w:rsid w:val="09AE1034"/>
    <w:rsid w:val="0B391213"/>
    <w:rsid w:val="0CB82533"/>
    <w:rsid w:val="0D674BC7"/>
    <w:rsid w:val="0EC570B2"/>
    <w:rsid w:val="0F7262A7"/>
    <w:rsid w:val="0F7A28F5"/>
    <w:rsid w:val="0FAA3555"/>
    <w:rsid w:val="106A0B6B"/>
    <w:rsid w:val="10944F24"/>
    <w:rsid w:val="111274AC"/>
    <w:rsid w:val="1114193C"/>
    <w:rsid w:val="12AF2B34"/>
    <w:rsid w:val="13542691"/>
    <w:rsid w:val="14030150"/>
    <w:rsid w:val="1430470D"/>
    <w:rsid w:val="1433280B"/>
    <w:rsid w:val="15E96C8B"/>
    <w:rsid w:val="15F76D88"/>
    <w:rsid w:val="16387D8C"/>
    <w:rsid w:val="16896315"/>
    <w:rsid w:val="179D5689"/>
    <w:rsid w:val="183015E8"/>
    <w:rsid w:val="18357803"/>
    <w:rsid w:val="187B6438"/>
    <w:rsid w:val="19696CF7"/>
    <w:rsid w:val="1B063AF3"/>
    <w:rsid w:val="1C21487F"/>
    <w:rsid w:val="1C8B1BF3"/>
    <w:rsid w:val="1D051C5B"/>
    <w:rsid w:val="1D3C6EE9"/>
    <w:rsid w:val="1D496E62"/>
    <w:rsid w:val="1DF5369D"/>
    <w:rsid w:val="1F777ECE"/>
    <w:rsid w:val="1FEA5FBB"/>
    <w:rsid w:val="21AE004B"/>
    <w:rsid w:val="21BB2CD8"/>
    <w:rsid w:val="222E03AC"/>
    <w:rsid w:val="223C7A1B"/>
    <w:rsid w:val="24394317"/>
    <w:rsid w:val="24AB7392"/>
    <w:rsid w:val="25264285"/>
    <w:rsid w:val="255D5811"/>
    <w:rsid w:val="26F6298A"/>
    <w:rsid w:val="28A6372A"/>
    <w:rsid w:val="28C61EEF"/>
    <w:rsid w:val="28DF0C59"/>
    <w:rsid w:val="2907187F"/>
    <w:rsid w:val="29265186"/>
    <w:rsid w:val="29B97189"/>
    <w:rsid w:val="2A056C2B"/>
    <w:rsid w:val="2B3E0164"/>
    <w:rsid w:val="2B6E7E2B"/>
    <w:rsid w:val="2BE2486C"/>
    <w:rsid w:val="2BE434FF"/>
    <w:rsid w:val="2DC032F5"/>
    <w:rsid w:val="3015654A"/>
    <w:rsid w:val="30311EBB"/>
    <w:rsid w:val="30537ED1"/>
    <w:rsid w:val="31011C61"/>
    <w:rsid w:val="32C37D0A"/>
    <w:rsid w:val="334420E2"/>
    <w:rsid w:val="33804D20"/>
    <w:rsid w:val="33C823CA"/>
    <w:rsid w:val="350658EB"/>
    <w:rsid w:val="3548404D"/>
    <w:rsid w:val="35721096"/>
    <w:rsid w:val="37016F9F"/>
    <w:rsid w:val="37B05788"/>
    <w:rsid w:val="384F258A"/>
    <w:rsid w:val="38BF5311"/>
    <w:rsid w:val="3A246B9B"/>
    <w:rsid w:val="3AA94BFD"/>
    <w:rsid w:val="3F6834C7"/>
    <w:rsid w:val="3F6C3903"/>
    <w:rsid w:val="3FCD066B"/>
    <w:rsid w:val="3FEF03D6"/>
    <w:rsid w:val="40561BFB"/>
    <w:rsid w:val="40CD3C02"/>
    <w:rsid w:val="41FD3E29"/>
    <w:rsid w:val="43B576DD"/>
    <w:rsid w:val="44F80038"/>
    <w:rsid w:val="4510012C"/>
    <w:rsid w:val="45335A43"/>
    <w:rsid w:val="4567409E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F35EB1"/>
    <w:rsid w:val="4BFC721D"/>
    <w:rsid w:val="4C1C4962"/>
    <w:rsid w:val="4C4B7774"/>
    <w:rsid w:val="4C84049F"/>
    <w:rsid w:val="4D5D50A1"/>
    <w:rsid w:val="4D917108"/>
    <w:rsid w:val="4E9C3FC6"/>
    <w:rsid w:val="4F0C4FAA"/>
    <w:rsid w:val="4F3C1422"/>
    <w:rsid w:val="4F587634"/>
    <w:rsid w:val="4FA37E96"/>
    <w:rsid w:val="4FC27A55"/>
    <w:rsid w:val="50133199"/>
    <w:rsid w:val="51181F7A"/>
    <w:rsid w:val="549145C8"/>
    <w:rsid w:val="5622492D"/>
    <w:rsid w:val="570D639C"/>
    <w:rsid w:val="57E7013A"/>
    <w:rsid w:val="58322D30"/>
    <w:rsid w:val="59041D36"/>
    <w:rsid w:val="5A521C48"/>
    <w:rsid w:val="5AB714E9"/>
    <w:rsid w:val="5B8303B9"/>
    <w:rsid w:val="5BAF44A8"/>
    <w:rsid w:val="5EB60EC0"/>
    <w:rsid w:val="5F27428A"/>
    <w:rsid w:val="60873B69"/>
    <w:rsid w:val="6095650F"/>
    <w:rsid w:val="62AD3461"/>
    <w:rsid w:val="62EB1C5A"/>
    <w:rsid w:val="63C73F73"/>
    <w:rsid w:val="64F16DF3"/>
    <w:rsid w:val="65FA1E91"/>
    <w:rsid w:val="65FD4946"/>
    <w:rsid w:val="66564A62"/>
    <w:rsid w:val="66825AA2"/>
    <w:rsid w:val="669E1249"/>
    <w:rsid w:val="66CF21D7"/>
    <w:rsid w:val="675337A2"/>
    <w:rsid w:val="683E5B31"/>
    <w:rsid w:val="686B1E3B"/>
    <w:rsid w:val="68717262"/>
    <w:rsid w:val="68992595"/>
    <w:rsid w:val="6A221D5B"/>
    <w:rsid w:val="6B320D4C"/>
    <w:rsid w:val="6D445020"/>
    <w:rsid w:val="6D54524C"/>
    <w:rsid w:val="6EBA33BB"/>
    <w:rsid w:val="6F2A1544"/>
    <w:rsid w:val="6FBB137D"/>
    <w:rsid w:val="70290E3C"/>
    <w:rsid w:val="709275B6"/>
    <w:rsid w:val="71193CAB"/>
    <w:rsid w:val="713F4727"/>
    <w:rsid w:val="71533D63"/>
    <w:rsid w:val="721A348F"/>
    <w:rsid w:val="72490629"/>
    <w:rsid w:val="724F496E"/>
    <w:rsid w:val="74625A6E"/>
    <w:rsid w:val="746630B1"/>
    <w:rsid w:val="746C1D4A"/>
    <w:rsid w:val="74880DF2"/>
    <w:rsid w:val="74ED27D5"/>
    <w:rsid w:val="767C572B"/>
    <w:rsid w:val="77982204"/>
    <w:rsid w:val="77D70206"/>
    <w:rsid w:val="78164610"/>
    <w:rsid w:val="785834BA"/>
    <w:rsid w:val="788A2401"/>
    <w:rsid w:val="79030FEF"/>
    <w:rsid w:val="794321A1"/>
    <w:rsid w:val="79D01155"/>
    <w:rsid w:val="7AB76AA3"/>
    <w:rsid w:val="7AC553BC"/>
    <w:rsid w:val="7B47706E"/>
    <w:rsid w:val="7BAB785A"/>
    <w:rsid w:val="7C5B37D4"/>
    <w:rsid w:val="7C8A5B31"/>
    <w:rsid w:val="7CED610A"/>
    <w:rsid w:val="7CF6173C"/>
    <w:rsid w:val="7D1E4642"/>
    <w:rsid w:val="7D834B30"/>
    <w:rsid w:val="7D9170B4"/>
    <w:rsid w:val="7D9B4CBE"/>
    <w:rsid w:val="7EC35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2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D142BB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D142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14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14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D142B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D14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D142BB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D142B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D142BB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D142BB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D142BB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D142BB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D142BB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D142BB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D142BB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D142BB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D142BB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D142BB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D142BB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D142BB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D142BB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D142BB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D142BB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D142BB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D142BB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7C3370-E021-4211-88B9-450D84BC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1615</Words>
  <Characters>9210</Characters>
  <Application>Microsoft Office Word</Application>
  <DocSecurity>0</DocSecurity>
  <Lines>76</Lines>
  <Paragraphs>21</Paragraphs>
  <ScaleCrop>false</ScaleCrop>
  <Company>http://sdwm.org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孙依依</cp:lastModifiedBy>
  <cp:revision>2</cp:revision>
  <cp:lastPrinted>2016-11-22T01:43:00Z</cp:lastPrinted>
  <dcterms:created xsi:type="dcterms:W3CDTF">2018-10-18T02:21:00Z</dcterms:created>
  <dcterms:modified xsi:type="dcterms:W3CDTF">2018-10-18T02:21:00Z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