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left"/>
        <w:rPr>
          <w:rFonts w:hint="eastAsia" w:ascii="方正黑体_GBK" w:hAnsi="方正黑体_GBK" w:eastAsia="方正黑体_GBK" w:cs="方正黑体_GBK"/>
          <w:b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sz w:val="32"/>
          <w:szCs w:val="32"/>
          <w:lang w:val="en-US" w:eastAsia="zh-CN"/>
        </w:rPr>
        <w:t>4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 w:cs="宋体"/>
          <w:sz w:val="28"/>
          <w:szCs w:val="32"/>
        </w:rPr>
      </w:pPr>
    </w:p>
    <w:p>
      <w:pPr>
        <w:spacing w:before="240" w:beforeLines="100" w:after="120" w:afterLines="50" w:line="60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广州市知识产权信息公共</w:t>
      </w:r>
    </w:p>
    <w:p>
      <w:pPr>
        <w:spacing w:before="240" w:beforeLines="100" w:after="120" w:afterLines="50" w:line="60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服务网点工作总结表</w:t>
      </w:r>
      <w:bookmarkEnd w:id="0"/>
    </w:p>
    <w:p>
      <w:pPr>
        <w:widowControl/>
        <w:spacing w:line="312" w:lineRule="atLeast"/>
        <w:jc w:val="center"/>
        <w:rPr>
          <w:rFonts w:hint="eastAsia" w:ascii="Times New Roman" w:hAnsi="Times New Roman" w:eastAsia="方正仿宋_GBK" w:cs="方正仿宋_GBK"/>
          <w:kern w:val="0"/>
          <w:sz w:val="40"/>
          <w:szCs w:val="44"/>
        </w:rPr>
      </w:pPr>
    </w:p>
    <w:p>
      <w:pPr>
        <w:widowControl/>
        <w:spacing w:line="312" w:lineRule="atLeast"/>
        <w:jc w:val="center"/>
        <w:rPr>
          <w:rFonts w:hint="eastAsia" w:ascii="Times New Roman" w:hAnsi="Times New Roman" w:eastAsia="方正仿宋_GBK" w:cs="方正仿宋_GBK"/>
          <w:kern w:val="0"/>
          <w:sz w:val="32"/>
          <w:szCs w:val="36"/>
        </w:rPr>
      </w:pPr>
    </w:p>
    <w:p>
      <w:pPr>
        <w:widowControl/>
        <w:spacing w:line="312" w:lineRule="atLeast"/>
        <w:jc w:val="center"/>
        <w:rPr>
          <w:rFonts w:hint="eastAsia" w:ascii="Times New Roman" w:hAnsi="Times New Roman" w:eastAsia="方正仿宋_GBK" w:cs="方正仿宋_GBK"/>
          <w:kern w:val="0"/>
          <w:sz w:val="32"/>
          <w:szCs w:val="36"/>
        </w:rPr>
      </w:pPr>
    </w:p>
    <w:p>
      <w:pPr>
        <w:widowControl/>
        <w:wordWrap w:val="0"/>
        <w:spacing w:before="600" w:beforeLines="250" w:after="600" w:afterLines="250" w:line="480" w:lineRule="auto"/>
        <w:ind w:right="641"/>
        <w:jc w:val="center"/>
        <w:rPr>
          <w:rFonts w:hint="eastAsia" w:ascii="Times New Roman" w:hAnsi="Times New Roman" w:eastAsia="方正仿宋_GBK" w:cs="方正仿宋_GBK"/>
          <w:kern w:val="0"/>
          <w:sz w:val="28"/>
          <w:szCs w:val="32"/>
          <w:u w:val="single"/>
        </w:rPr>
      </w:pPr>
      <w:r>
        <w:rPr>
          <w:rFonts w:hint="eastAsia" w:ascii="Times New Roman" w:hAnsi="Times New Roman" w:eastAsia="方正仿宋_GBK" w:cs="方正仿宋_GBK"/>
          <w:kern w:val="0"/>
          <w:sz w:val="28"/>
          <w:szCs w:val="32"/>
        </w:rPr>
        <w:t>年    度：</w:t>
      </w:r>
      <w:r>
        <w:rPr>
          <w:rFonts w:hint="eastAsia" w:ascii="Times New Roman" w:hAnsi="Times New Roman" w:eastAsia="方正仿宋_GBK" w:cs="方正仿宋_GBK"/>
          <w:kern w:val="0"/>
          <w:sz w:val="28"/>
          <w:szCs w:val="32"/>
          <w:u w:val="single"/>
        </w:rPr>
        <w:t xml:space="preserve">　　　　        　 </w:t>
      </w:r>
    </w:p>
    <w:p>
      <w:pPr>
        <w:widowControl/>
        <w:wordWrap w:val="0"/>
        <w:spacing w:before="600" w:beforeLines="250" w:after="600" w:afterLines="250" w:line="480" w:lineRule="auto"/>
        <w:ind w:right="641"/>
        <w:jc w:val="center"/>
        <w:rPr>
          <w:rFonts w:hint="eastAsia" w:ascii="Times New Roman" w:hAnsi="Times New Roman" w:eastAsia="方正仿宋_GBK" w:cs="方正仿宋_GBK"/>
          <w:kern w:val="0"/>
          <w:sz w:val="28"/>
          <w:szCs w:val="32"/>
          <w:u w:val="single"/>
        </w:rPr>
      </w:pPr>
      <w:r>
        <w:rPr>
          <w:rFonts w:hint="eastAsia" w:ascii="Times New Roman" w:hAnsi="Times New Roman" w:eastAsia="方正仿宋_GBK" w:cs="方正仿宋_GBK"/>
          <w:kern w:val="0"/>
          <w:sz w:val="28"/>
          <w:szCs w:val="32"/>
        </w:rPr>
        <w:t>网点名称：</w:t>
      </w:r>
      <w:r>
        <w:rPr>
          <w:rFonts w:hint="eastAsia" w:ascii="Times New Roman" w:hAnsi="Times New Roman" w:eastAsia="方正仿宋_GBK" w:cs="方正仿宋_GBK"/>
          <w:kern w:val="0"/>
          <w:sz w:val="28"/>
          <w:szCs w:val="32"/>
          <w:u w:val="single"/>
        </w:rPr>
        <w:t>　　　　　 （盖章）</w:t>
      </w:r>
    </w:p>
    <w:p>
      <w:pPr>
        <w:widowControl/>
        <w:wordWrap w:val="0"/>
        <w:spacing w:before="600" w:beforeLines="250" w:after="600" w:afterLines="250" w:line="480" w:lineRule="auto"/>
        <w:ind w:right="641"/>
        <w:jc w:val="center"/>
        <w:rPr>
          <w:rFonts w:hint="eastAsia" w:ascii="Times New Roman" w:hAnsi="Times New Roman" w:eastAsia="方正仿宋_GBK" w:cs="方正仿宋_GBK"/>
          <w:kern w:val="0"/>
          <w:sz w:val="28"/>
          <w:szCs w:val="32"/>
          <w:u w:val="single"/>
        </w:rPr>
      </w:pPr>
      <w:r>
        <w:rPr>
          <w:rFonts w:hint="eastAsia" w:ascii="Times New Roman" w:hAnsi="Times New Roman" w:eastAsia="方正仿宋_GBK" w:cs="方正仿宋_GBK"/>
          <w:kern w:val="0"/>
          <w:sz w:val="28"/>
          <w:szCs w:val="32"/>
        </w:rPr>
        <w:t>填报日期：</w:t>
      </w:r>
      <w:r>
        <w:rPr>
          <w:rFonts w:hint="eastAsia" w:ascii="Times New Roman" w:hAnsi="Times New Roman" w:eastAsia="方正仿宋_GBK" w:cs="方正仿宋_GBK"/>
          <w:kern w:val="0"/>
          <w:sz w:val="28"/>
          <w:szCs w:val="32"/>
          <w:u w:val="single"/>
        </w:rPr>
        <w:t xml:space="preserve">　　　　　         </w:t>
      </w:r>
    </w:p>
    <w:p>
      <w:pPr>
        <w:widowControl/>
        <w:wordWrap w:val="0"/>
        <w:spacing w:before="600" w:beforeLines="250" w:after="600" w:afterLines="250" w:line="480" w:lineRule="auto"/>
        <w:ind w:right="641"/>
        <w:jc w:val="center"/>
        <w:rPr>
          <w:rFonts w:ascii="Times New Roman" w:hAnsi="Times New Roman" w:eastAsia="方正仿宋_GBK"/>
          <w:b/>
          <w:bCs/>
          <w:kern w:val="0"/>
          <w:sz w:val="28"/>
          <w:szCs w:val="32"/>
          <w:u w:val="single"/>
        </w:rPr>
      </w:pPr>
    </w:p>
    <w:p>
      <w:pPr>
        <w:spacing w:line="560" w:lineRule="exact"/>
        <w:jc w:val="center"/>
        <w:rPr>
          <w:rFonts w:hint="eastAsia" w:ascii="Times New Roman" w:hAnsi="Times New Roman" w:eastAsia="方正仿宋_GBK" w:cs="方正仿宋_GBK"/>
          <w:sz w:val="28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仿宋_GBK" w:cs="方正仿宋_GBK"/>
          <w:sz w:val="28"/>
          <w:szCs w:val="32"/>
        </w:rPr>
      </w:pPr>
      <w:r>
        <w:rPr>
          <w:rFonts w:hint="eastAsia" w:ascii="Times New Roman" w:hAnsi="Times New Roman" w:eastAsia="方正仿宋_GBK" w:cs="方正仿宋_GBK"/>
          <w:sz w:val="28"/>
          <w:szCs w:val="32"/>
        </w:rPr>
        <w:t>广州市市场监督管理局（知识产权局）</w:t>
      </w:r>
    </w:p>
    <w:p>
      <w:pPr>
        <w:spacing w:line="560" w:lineRule="exact"/>
        <w:jc w:val="center"/>
        <w:rPr>
          <w:rFonts w:ascii="Times New Roman" w:hAnsi="Times New Roman" w:eastAsia="方正仿宋_GBK" w:cs="宋体"/>
          <w:sz w:val="28"/>
          <w:szCs w:val="32"/>
        </w:rPr>
        <w:sectPr>
          <w:pgSz w:w="11906" w:h="16838"/>
          <w:pgMar w:top="1701" w:right="1587" w:bottom="1701" w:left="1587" w:header="0" w:footer="1417" w:gutter="0"/>
          <w:pgNumType w:fmt="decimal"/>
          <w:cols w:space="0" w:num="1"/>
          <w:rtlGutter w:val="0"/>
          <w:docGrid w:type="lines" w:linePitch="312" w:charSpace="0"/>
        </w:sectPr>
      </w:pPr>
    </w:p>
    <w:tbl>
      <w:tblPr>
        <w:tblStyle w:val="3"/>
        <w:tblW w:w="904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37"/>
        <w:gridCol w:w="87"/>
        <w:gridCol w:w="871"/>
        <w:gridCol w:w="1172"/>
        <w:gridCol w:w="872"/>
        <w:gridCol w:w="1431"/>
        <w:gridCol w:w="742"/>
        <w:gridCol w:w="12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49" w:type="dxa"/>
            <w:gridSpan w:val="9"/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一、机构基本情况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名称</w:t>
            </w:r>
          </w:p>
        </w:tc>
        <w:tc>
          <w:tcPr>
            <w:tcW w:w="3367" w:type="dxa"/>
            <w:gridSpan w:val="4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  <w:t>机构性质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地址</w:t>
            </w:r>
          </w:p>
        </w:tc>
        <w:tc>
          <w:tcPr>
            <w:tcW w:w="7631" w:type="dxa"/>
            <w:gridSpan w:val="8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主要负责人及职务</w:t>
            </w:r>
          </w:p>
        </w:tc>
        <w:tc>
          <w:tcPr>
            <w:tcW w:w="7631" w:type="dxa"/>
            <w:gridSpan w:val="8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总人数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专职人员数量</w:t>
            </w:r>
          </w:p>
        </w:tc>
        <w:tc>
          <w:tcPr>
            <w:tcW w:w="872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</w:tc>
        <w:tc>
          <w:tcPr>
            <w:tcW w:w="2173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兼职人员数量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联系人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</w:tc>
        <w:tc>
          <w:tcPr>
            <w:tcW w:w="871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手机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邮箱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2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8"/>
              </w:rPr>
              <w:t>网站/平台名称及网址（如有）</w:t>
            </w:r>
          </w:p>
        </w:tc>
        <w:tc>
          <w:tcPr>
            <w:tcW w:w="4239" w:type="dxa"/>
            <w:gridSpan w:val="5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</w:p>
        </w:tc>
        <w:tc>
          <w:tcPr>
            <w:tcW w:w="1431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8"/>
              </w:rPr>
              <w:t>微信公众号名称及账号（如有）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5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网点机构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类别</w:t>
            </w:r>
          </w:p>
        </w:tc>
        <w:tc>
          <w:tcPr>
            <w:tcW w:w="7631" w:type="dxa"/>
            <w:gridSpan w:val="8"/>
            <w:vAlign w:val="center"/>
          </w:tcPr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 xml:space="preserve">□ 高校类服务网点        </w:t>
            </w: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科研院所、科技情报机构类服务网点</w:t>
            </w: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 xml:space="preserve">□ 公共图书馆类服务网点   </w:t>
            </w: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经济技术开发区、高新技术产业开发区、产业园区生产力促进机构类服务网点</w:t>
            </w: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 xml:space="preserve">□ 行业组织类服务网点    </w:t>
            </w: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市场化服务机构类服务网点</w:t>
            </w:r>
          </w:p>
          <w:p>
            <w:pPr>
              <w:adjustRightInd w:val="0"/>
              <w:spacing w:line="400" w:lineRule="exact"/>
              <w:ind w:firstLine="440" w:firstLineChars="200"/>
              <w:jc w:val="lef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□1.咨询服务类</w:t>
            </w:r>
          </w:p>
          <w:p>
            <w:pPr>
              <w:adjustRightInd w:val="0"/>
              <w:spacing w:line="400" w:lineRule="exact"/>
              <w:ind w:firstLine="440" w:firstLineChars="200"/>
              <w:jc w:val="lef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□2.信息服务类</w:t>
            </w:r>
          </w:p>
          <w:p>
            <w:pPr>
              <w:adjustRightInd w:val="0"/>
              <w:spacing w:line="400" w:lineRule="exact"/>
              <w:ind w:firstLine="440" w:firstLineChars="200"/>
              <w:jc w:val="lef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□3.代理服务类</w:t>
            </w:r>
          </w:p>
          <w:p>
            <w:pPr>
              <w:adjustRightInd w:val="0"/>
              <w:spacing w:line="400" w:lineRule="exact"/>
              <w:ind w:firstLine="440" w:firstLineChars="200"/>
              <w:jc w:val="lef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□4.法律服务类</w:t>
            </w:r>
          </w:p>
          <w:p>
            <w:pPr>
              <w:adjustRightInd w:val="0"/>
              <w:spacing w:line="400" w:lineRule="exact"/>
              <w:ind w:firstLine="440" w:firstLineChars="200"/>
              <w:jc w:val="lef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□5.运营服务类</w:t>
            </w: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□ 其他知识产权机构类服务网点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网点机构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已获资质</w:t>
            </w:r>
          </w:p>
        </w:tc>
        <w:tc>
          <w:tcPr>
            <w:tcW w:w="7631" w:type="dxa"/>
            <w:gridSpan w:val="8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 xml:space="preserve">□ 技术与创新支持中心（TISC）    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 xml:space="preserve">□ 高校国家知识产权信息服务中心  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□ 国家知识产权信息公共服务网点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□ 省级知识产权公共服务网点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□ 全国专利文献服务网点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□ 国家级专利信息传播利用基地</w:t>
            </w: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2"/>
                <w:u w:val="single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□ 其他：</w:t>
            </w:r>
            <w:r>
              <w:rPr>
                <w:rFonts w:hint="eastAsia" w:ascii="Times New Roman" w:hAnsi="Times New Roman" w:eastAsia="方正仿宋_GBK" w:cs="方正仿宋_GBK"/>
                <w:sz w:val="22"/>
                <w:u w:val="single"/>
              </w:rPr>
              <w:t xml:space="preserve">                    </w:t>
            </w:r>
          </w:p>
          <w:p>
            <w:pPr>
              <w:adjustRightInd w:val="0"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□ 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418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服务对象</w:t>
            </w:r>
          </w:p>
        </w:tc>
        <w:tc>
          <w:tcPr>
            <w:tcW w:w="7631" w:type="dxa"/>
            <w:gridSpan w:val="8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□</w:t>
            </w: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政府部门 □ 科研机构 □ 高校 □企事业单位 □ 社会公众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  <w:t>服务内容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基础性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服务</w:t>
            </w:r>
          </w:p>
        </w:tc>
        <w:tc>
          <w:tcPr>
            <w:tcW w:w="6394" w:type="dxa"/>
            <w:gridSpan w:val="7"/>
            <w:vAlign w:val="center"/>
          </w:tcPr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>□ 知识产权培训          □ 知识产权文献传递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>□ 知识产权基础检索      □ 知识产权信息咨询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>□ 知识产权信息宣传推广  □ 知识产权素养教育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>□ 政策法规资讯整理发布  □ 知识产权风险应对帮扶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 xml:space="preserve">□ 知识产权维权援助        </w:t>
            </w:r>
          </w:p>
          <w:p>
            <w:pPr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>□ 其他基础性服务：</w:t>
            </w: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u w:val="single"/>
                <w:lang w:bidi="ar"/>
              </w:rPr>
              <w:t xml:space="preserve">                             </w:t>
            </w: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 xml:space="preserve">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  <w:t>专业化服务</w:t>
            </w:r>
          </w:p>
        </w:tc>
        <w:tc>
          <w:tcPr>
            <w:tcW w:w="6394" w:type="dxa"/>
            <w:gridSpan w:val="7"/>
            <w:vAlign w:val="center"/>
          </w:tcPr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 xml:space="preserve">□ 知识产权特定信息检索  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>□ 知识产权</w:t>
            </w:r>
            <w:r>
              <w:rPr>
                <w:rFonts w:hint="eastAsia" w:ascii="Times New Roman" w:hAnsi="Times New Roman" w:eastAsia="方正仿宋_GBK" w:cs="方正仿宋_GBK"/>
                <w:bCs/>
                <w:sz w:val="22"/>
                <w:szCs w:val="22"/>
                <w:shd w:val="clear" w:color="auto" w:fill="FFFFFF"/>
                <w:lang w:bidi="ar"/>
              </w:rPr>
              <w:t>专题数据库建设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>□ 专利导航              □ 专利预警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 xml:space="preserve">□ 高价值专利培育布局   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 xml:space="preserve">□ 知识产权分析评议          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>□ 技术监测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>□ 竞争者监测            □ 知识产权分析工具开发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>□ 知识产权数据统计监测  □ 知识产权托管服务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>□ 知识产权保护维权      □ 知识产权代理服务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>□ 海外维权及专利信息利用□ 专利奖辅导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>□ 知识产权贯标辅导</w:t>
            </w:r>
          </w:p>
          <w:p>
            <w:pPr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>□ 其他低成本专业化服务：</w:t>
            </w: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u w:val="single"/>
                <w:lang w:bidi="ar"/>
              </w:rPr>
              <w:t xml:space="preserve">     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8"/>
              </w:rPr>
            </w:pP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增值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</w:rPr>
              <w:t>服务</w:t>
            </w:r>
          </w:p>
        </w:tc>
        <w:tc>
          <w:tcPr>
            <w:tcW w:w="6394" w:type="dxa"/>
            <w:gridSpan w:val="7"/>
            <w:vAlign w:val="center"/>
          </w:tcPr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>□ 知识产权战略及管理咨询□ 技术成果转化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>□ 知识产权运营交易      □ 知识产权金融服务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 xml:space="preserve">□ 知识产权资产评估      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>□ 出版或制作、发表知识产权类著作及刊物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>□ 组织参与知识产权竞赛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>□ 制定知识产权服务标准</w:t>
            </w:r>
          </w:p>
          <w:p>
            <w:pPr>
              <w:adjustRightInd w:val="0"/>
              <w:spacing w:line="400" w:lineRule="exact"/>
              <w:rPr>
                <w:rFonts w:hint="eastAsia" w:ascii="Times New Roman" w:hAnsi="Times New Roman"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>□ 建立技术创新联盟</w:t>
            </w:r>
          </w:p>
          <w:p>
            <w:pPr>
              <w:rPr>
                <w:rFonts w:hint="eastAsia"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>□ 其他增值服务：</w:t>
            </w: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u w:val="single"/>
                <w:lang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方正仿宋_GBK" w:cs="方正仿宋_GBK"/>
                <w:sz w:val="22"/>
                <w:szCs w:val="22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  <w:lang w:bidi="ar"/>
              </w:rPr>
              <w:t xml:space="preserve"> </w:t>
            </w:r>
          </w:p>
          <w:p>
            <w:pPr>
              <w:pStyle w:val="5"/>
              <w:rPr>
                <w:rFonts w:hint="eastAsia" w:ascii="Times New Roman" w:hAnsi="Times New Roman" w:eastAsia="方正仿宋_GBK" w:cs="方正仿宋_GBK"/>
                <w:lang w:val="zh-CN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lang w:val="zh-CN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lang w:val="zh-CN"/>
              </w:rPr>
            </w:pPr>
          </w:p>
        </w:tc>
      </w:tr>
    </w:tbl>
    <w:p>
      <w:pPr>
        <w:rPr>
          <w:rFonts w:ascii="Times New Roman" w:hAnsi="Times New Roman" w:eastAsia="方正仿宋_GBK"/>
          <w:sz w:val="20"/>
        </w:rPr>
      </w:pPr>
    </w:p>
    <w:tbl>
      <w:tblPr>
        <w:tblStyle w:val="3"/>
        <w:tblW w:w="907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768"/>
        <w:gridCol w:w="2086"/>
        <w:gridCol w:w="1416"/>
        <w:gridCol w:w="30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73" w:type="dxa"/>
            <w:gridSpan w:val="5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</w:rPr>
              <w:t>二、服务开展情况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73" w:type="dxa"/>
            <w:gridSpan w:val="5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</w:rPr>
              <w:t>（总结基础性服务、低成本专业化服务和增值服务的工作情况及取得的成效等，2000字左右）</w:t>
            </w:r>
          </w:p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73" w:type="dxa"/>
            <w:gridSpan w:val="5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b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</w:rPr>
              <w:t>三、开展知识产权公共服务的创新亮点及典型案例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73" w:type="dxa"/>
            <w:gridSpan w:val="5"/>
            <w:tcBorders>
              <w:tl2br w:val="nil"/>
              <w:tr2bl w:val="nil"/>
            </w:tcBorders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</w:rPr>
              <w:t>（创新服务模式，为服务对象提供特色化、个性化的创新服务及亮点，1000字左右；典型案例1-3个，每个500字左右）</w:t>
            </w:r>
          </w:p>
          <w:p>
            <w:pPr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  <w:t>1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  <w:t>名称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  <w:t>实施时间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</w:rPr>
            </w:pP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  <w:t>内容和效果</w:t>
            </w: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65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6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  <w:t>2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  <w:t>名称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  <w:t>实施时间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</w:rPr>
            </w:pP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  <w:t>内容和效果</w:t>
            </w: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65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</w:rPr>
              <w:t>3</w:t>
            </w: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  <w:t>名称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  <w:t>实施时间</w:t>
            </w:r>
          </w:p>
        </w:tc>
        <w:tc>
          <w:tcPr>
            <w:tcW w:w="3063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</w:rPr>
            </w:pPr>
          </w:p>
        </w:tc>
        <w:tc>
          <w:tcPr>
            <w:tcW w:w="1768" w:type="dxa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  <w:t>内容和效果</w:t>
            </w:r>
          </w:p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656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7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</w:rPr>
              <w:t>四、工作体会及建议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73" w:type="dxa"/>
            <w:gridSpan w:val="5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</w:rPr>
              <w:t>（对服务对象反馈情况进行分析，制定的质量提升方案及改进措施；工作开展过程中存在的困难、问题和需求；对知识产权公共服务工作的建议等，2000字左右）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7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00" w:afterAutospacing="1" w:line="400" w:lineRule="exact"/>
              <w:jc w:val="lef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</w:rPr>
              <w:t>五、未来一年工作计划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73" w:type="dxa"/>
            <w:gridSpan w:val="5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  <w:t>（含基础设施、人才队伍、资金投入、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</w:rPr>
              <w:t>服务内容、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  <w:t>运行保障等，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</w:rPr>
              <w:t>1000字左右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  <w:t>）</w:t>
            </w:r>
          </w:p>
          <w:p>
            <w:pPr>
              <w:pStyle w:val="5"/>
              <w:ind w:firstLine="480"/>
              <w:rPr>
                <w:rFonts w:hint="eastAsia" w:ascii="Times New Roman" w:hAnsi="Times New Roman" w:eastAsia="方正仿宋_GBK" w:cs="方正仿宋_GBK"/>
                <w:lang w:val="zh-CN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lang w:val="zh-CN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lang w:val="zh-CN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073" w:type="dxa"/>
            <w:gridSpan w:val="5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</w:rPr>
              <w:t>六、证明材料</w:t>
            </w:r>
          </w:p>
          <w:p>
            <w:pPr>
              <w:pStyle w:val="5"/>
              <w:ind w:firstLine="480"/>
              <w:rPr>
                <w:rFonts w:hint="eastAsia" w:ascii="Times New Roman" w:hAnsi="Times New Roman" w:eastAsia="方正仿宋_GBK" w:cs="方正仿宋_GBK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  <w:t>（证明材料另行装订，请参考以下排序整理，并制作材料目录）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kern w:val="0"/>
                <w:sz w:val="24"/>
                <w:szCs w:val="28"/>
                <w:lang w:val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b/>
                <w:kern w:val="0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2"/>
                <w:lang w:val="zh-CN"/>
              </w:rPr>
              <w:t>（一）开展基础性服务、低成本专业化服务和增值服务的证明材料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kern w:val="0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lang w:val="zh-CN"/>
              </w:rPr>
              <w:t>（如：知识产权服务项目明细表、服务情况记录台账表、服务成果文件、证明低成本收费的材料等）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kern w:val="0"/>
                <w:sz w:val="22"/>
                <w:lang w:val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b/>
                <w:kern w:val="0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2"/>
                <w:lang w:val="zh-CN"/>
              </w:rPr>
              <w:t>（二）服务场地、软硬件设施、数据信息资源能够为服务提供保障的证明材料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kern w:val="0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lang w:val="zh-CN"/>
              </w:rPr>
              <w:t>（如：相关照片、合同、设施使用和维护情况记录表等）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kern w:val="0"/>
                <w:sz w:val="22"/>
                <w:lang w:val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b/>
                <w:kern w:val="0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2"/>
                <w:lang w:val="zh-CN"/>
              </w:rPr>
              <w:t>（三）人才团队建设及培训的证明材料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kern w:val="0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lang w:val="zh-CN"/>
              </w:rPr>
              <w:t>（如：证明人员规模及人员专业资质的材料；培训材料，包括年度培训计划、培训开展通知、照片、新闻稿、签到表等）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kern w:val="0"/>
                <w:sz w:val="22"/>
                <w:lang w:val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b/>
                <w:kern w:val="0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2"/>
                <w:lang w:val="zh-CN"/>
              </w:rPr>
              <w:t>（四）工作制度相关的证明材料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kern w:val="0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lang w:val="zh-CN"/>
              </w:rPr>
              <w:t>（如：各项工作制度的文件、制度执行情况记录表或总结报告等）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kern w:val="0"/>
                <w:sz w:val="22"/>
                <w:lang w:val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b/>
                <w:kern w:val="0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kern w:val="0"/>
                <w:sz w:val="22"/>
                <w:lang w:val="zh-CN"/>
              </w:rPr>
              <w:t>（五）服务对象的反馈评价材料</w:t>
            </w:r>
          </w:p>
          <w:p>
            <w:pPr>
              <w:spacing w:line="400" w:lineRule="exact"/>
              <w:rPr>
                <w:rFonts w:hint="eastAsia" w:ascii="Times New Roman" w:hAnsi="Times New Roman" w:eastAsia="方正仿宋_GBK" w:cs="方正仿宋_GBK"/>
                <w:kern w:val="0"/>
                <w:sz w:val="22"/>
                <w:lang w:val="zh-CN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2"/>
                <w:lang w:val="zh-CN"/>
              </w:rPr>
              <w:t>（如：服务对象填写的《服务满意度评分表》《服务成果调查反馈表》等服务成果及质量的反馈评价材料）</w:t>
            </w:r>
          </w:p>
          <w:p>
            <w:pPr>
              <w:rPr>
                <w:rFonts w:hint="eastAsia" w:ascii="Times New Roman" w:hAnsi="Times New Roman" w:eastAsia="方正仿宋_GBK" w:cs="方正仿宋_GBK"/>
              </w:rPr>
            </w:pPr>
          </w:p>
          <w:p>
            <w:pPr>
              <w:pStyle w:val="5"/>
              <w:ind w:firstLine="480"/>
              <w:rPr>
                <w:rFonts w:hint="eastAsia" w:ascii="Times New Roman" w:hAnsi="Times New Roman" w:eastAsia="方正仿宋_GBK" w:cs="方正仿宋_GBK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</w:rPr>
            </w:pPr>
          </w:p>
          <w:p>
            <w:pPr>
              <w:pStyle w:val="5"/>
              <w:ind w:firstLine="480"/>
              <w:rPr>
                <w:rFonts w:hint="eastAsia" w:ascii="Times New Roman" w:hAnsi="Times New Roman" w:eastAsia="方正仿宋_GBK" w:cs="方正仿宋_GBK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</w:rPr>
            </w:pPr>
          </w:p>
          <w:p>
            <w:pPr>
              <w:rPr>
                <w:rFonts w:hint="eastAsia" w:ascii="Times New Roman" w:hAnsi="Times New Roman" w:eastAsia="方正仿宋_GBK" w:cs="方正仿宋_GBK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ZDhhMTNlYjdhYzYwN2ZlZjg0OTA4NGExOTcxNjAifQ=="/>
  </w:docVars>
  <w:rsids>
    <w:rsidRoot w:val="395D4FE7"/>
    <w:rsid w:val="395D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5"/>
    <w:basedOn w:val="6"/>
    <w:next w:val="1"/>
    <w:autoRedefine/>
    <w:qFormat/>
    <w:uiPriority w:val="0"/>
    <w:pPr>
      <w:ind w:firstLine="200" w:firstLineChars="200"/>
    </w:pPr>
    <w:rPr>
      <w:sz w:val="24"/>
      <w:szCs w:val="22"/>
    </w:rPr>
  </w:style>
  <w:style w:type="paragraph" w:customStyle="1" w:styleId="6">
    <w:name w:val="正文 New New"/>
    <w:next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2024-05-14T07:32:00Z</dcterms:created>
  <dc:creator>叶菲</dc:creator>
  <cp:lastModifiedBy>叶菲</cp:lastModifiedBy>
  <dcterms:modified xsi:type="dcterms:W3CDTF">2024-05-14T07:32:23Z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E931DCC3C53748429B6B0C205962F4B6_11</vt:lpwstr>
  </property>
</Properties>
</file>